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A12AE" w14:textId="1612D7A4" w:rsidR="00B0268F" w:rsidRPr="00710558" w:rsidRDefault="00833705">
      <w:pPr>
        <w:rPr>
          <w:lang w:val="fr-FR"/>
        </w:rPr>
      </w:pPr>
      <w:r w:rsidRPr="00710558">
        <w:rPr>
          <w:noProof/>
          <w:lang w:val="fr-FR"/>
        </w:rPr>
        <w:drawing>
          <wp:inline distT="0" distB="0" distL="0" distR="0" wp14:anchorId="5FCDC0AD" wp14:editId="6ED2CCD9">
            <wp:extent cx="913130" cy="1104251"/>
            <wp:effectExtent l="0" t="0" r="1270" b="0"/>
            <wp:docPr id="1" name="Image 1" descr="Mac HD:Users:guillaume.roud:Desktop:TRIO:UBS:Logo_IS_CMYK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guillaume.roud:Desktop:TRIO:UBS:Logo_IS_CMYK_Bla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5" cy="110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6B961" w14:textId="77777777" w:rsidR="00A3017E" w:rsidRPr="00710558" w:rsidRDefault="00A3017E">
      <w:pPr>
        <w:rPr>
          <w:lang w:val="fr-FR"/>
        </w:rPr>
      </w:pPr>
    </w:p>
    <w:p w14:paraId="773B63DE" w14:textId="4EDD09BF" w:rsidR="00B0268F" w:rsidRPr="00710558" w:rsidRDefault="00B0268F" w:rsidP="00D200DF">
      <w:pPr>
        <w:outlineLvl w:val="0"/>
        <w:rPr>
          <w:b/>
          <w:sz w:val="28"/>
          <w:szCs w:val="28"/>
          <w:lang w:val="fr-FR"/>
        </w:rPr>
      </w:pPr>
      <w:r w:rsidRPr="00710558">
        <w:rPr>
          <w:b/>
          <w:sz w:val="28"/>
          <w:szCs w:val="28"/>
          <w:lang w:val="fr-FR"/>
        </w:rPr>
        <w:t>Communiqué de presse</w:t>
      </w:r>
    </w:p>
    <w:p w14:paraId="78505C02" w14:textId="77777777" w:rsidR="00A3017E" w:rsidRDefault="00A3017E">
      <w:pPr>
        <w:rPr>
          <w:b/>
          <w:color w:val="FF0000"/>
          <w:lang w:val="fr-FR"/>
        </w:rPr>
      </w:pPr>
    </w:p>
    <w:p w14:paraId="109443FD" w14:textId="77777777" w:rsidR="005046AD" w:rsidRPr="00710558" w:rsidRDefault="005046AD">
      <w:pPr>
        <w:rPr>
          <w:lang w:val="fr-FR"/>
        </w:rPr>
      </w:pPr>
    </w:p>
    <w:p w14:paraId="3EEAB564" w14:textId="1A10C560" w:rsidR="000363B4" w:rsidRPr="00710558" w:rsidRDefault="001C6653" w:rsidP="000363B4">
      <w:pPr>
        <w:outlineLvl w:val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Feu vert des autorités pour l</w:t>
      </w:r>
      <w:r w:rsidR="000363B4" w:rsidRPr="00710558">
        <w:rPr>
          <w:b/>
          <w:sz w:val="28"/>
          <w:szCs w:val="28"/>
          <w:lang w:val="fr-FR"/>
        </w:rPr>
        <w:t xml:space="preserve">e </w:t>
      </w:r>
      <w:r w:rsidR="00595A2F">
        <w:rPr>
          <w:b/>
          <w:sz w:val="28"/>
          <w:szCs w:val="28"/>
          <w:lang w:val="fr-FR"/>
        </w:rPr>
        <w:t xml:space="preserve">vaste </w:t>
      </w:r>
      <w:r w:rsidR="002E13F3">
        <w:rPr>
          <w:b/>
          <w:sz w:val="28"/>
          <w:szCs w:val="28"/>
          <w:lang w:val="fr-FR"/>
        </w:rPr>
        <w:t>projet immobilier îlot sud</w:t>
      </w:r>
      <w:r w:rsidR="000363B4" w:rsidRPr="00710558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à Morges</w:t>
      </w:r>
    </w:p>
    <w:p w14:paraId="4D3D984A" w14:textId="77777777" w:rsidR="000363B4" w:rsidRPr="00714E2E" w:rsidRDefault="000363B4" w:rsidP="000363B4">
      <w:pPr>
        <w:rPr>
          <w:sz w:val="22"/>
          <w:szCs w:val="22"/>
          <w:lang w:val="fr-FR"/>
        </w:rPr>
      </w:pPr>
    </w:p>
    <w:p w14:paraId="4F083C5A" w14:textId="1BCF0B80" w:rsidR="000363B4" w:rsidRPr="00714E2E" w:rsidRDefault="000363B4" w:rsidP="000363B4">
      <w:pPr>
        <w:rPr>
          <w:b/>
          <w:sz w:val="22"/>
          <w:szCs w:val="22"/>
          <w:lang w:val="fr-FR"/>
        </w:rPr>
      </w:pPr>
      <w:r w:rsidRPr="00714E2E">
        <w:rPr>
          <w:b/>
          <w:sz w:val="22"/>
          <w:szCs w:val="22"/>
          <w:lang w:val="fr-FR"/>
        </w:rPr>
        <w:t>Le vaste pr</w:t>
      </w:r>
      <w:r w:rsidR="00A56777">
        <w:rPr>
          <w:b/>
          <w:sz w:val="22"/>
          <w:szCs w:val="22"/>
          <w:lang w:val="fr-FR"/>
        </w:rPr>
        <w:t xml:space="preserve">ojet immobilier qui </w:t>
      </w:r>
      <w:r w:rsidR="00C65608">
        <w:rPr>
          <w:b/>
          <w:sz w:val="22"/>
          <w:szCs w:val="22"/>
          <w:lang w:val="fr-FR"/>
        </w:rPr>
        <w:t>doit remplacer</w:t>
      </w:r>
      <w:r w:rsidRPr="00714E2E">
        <w:rPr>
          <w:b/>
          <w:sz w:val="22"/>
          <w:szCs w:val="22"/>
          <w:lang w:val="fr-FR"/>
        </w:rPr>
        <w:t xml:space="preserve"> les bâtiments sis au sud de la place de la Gare de Morges </w:t>
      </w:r>
      <w:r>
        <w:rPr>
          <w:b/>
          <w:sz w:val="22"/>
          <w:szCs w:val="22"/>
          <w:lang w:val="fr-FR"/>
        </w:rPr>
        <w:t>verra le jour</w:t>
      </w:r>
      <w:r w:rsidR="00A56777">
        <w:rPr>
          <w:b/>
          <w:sz w:val="22"/>
          <w:szCs w:val="22"/>
          <w:lang w:val="fr-FR"/>
        </w:rPr>
        <w:t xml:space="preserve"> </w:t>
      </w:r>
      <w:r w:rsidR="00DC677D">
        <w:rPr>
          <w:b/>
          <w:sz w:val="22"/>
          <w:szCs w:val="22"/>
          <w:lang w:val="fr-FR"/>
        </w:rPr>
        <w:t>en été 2021</w:t>
      </w:r>
      <w:r>
        <w:rPr>
          <w:b/>
          <w:sz w:val="22"/>
          <w:szCs w:val="22"/>
          <w:lang w:val="fr-FR"/>
        </w:rPr>
        <w:t xml:space="preserve">. </w:t>
      </w:r>
      <w:r w:rsidR="00C65608">
        <w:rPr>
          <w:b/>
          <w:sz w:val="22"/>
          <w:szCs w:val="22"/>
          <w:lang w:val="fr-FR"/>
        </w:rPr>
        <w:t>Son</w:t>
      </w:r>
      <w:r w:rsidR="00A61FCB">
        <w:rPr>
          <w:b/>
          <w:sz w:val="22"/>
          <w:szCs w:val="22"/>
          <w:lang w:val="fr-FR"/>
        </w:rPr>
        <w:t xml:space="preserve"> maître d’ouvrage – la Société </w:t>
      </w:r>
      <w:r w:rsidR="006A5B11">
        <w:rPr>
          <w:b/>
          <w:sz w:val="22"/>
          <w:szCs w:val="22"/>
          <w:lang w:val="fr-FR"/>
        </w:rPr>
        <w:t>i</w:t>
      </w:r>
      <w:r w:rsidR="00A61FCB">
        <w:rPr>
          <w:b/>
          <w:sz w:val="22"/>
          <w:szCs w:val="22"/>
          <w:lang w:val="fr-FR"/>
        </w:rPr>
        <w:t>mmobilière de la Place de la G</w:t>
      </w:r>
      <w:r>
        <w:rPr>
          <w:b/>
          <w:sz w:val="22"/>
          <w:szCs w:val="22"/>
          <w:lang w:val="fr-FR"/>
        </w:rPr>
        <w:t>are</w:t>
      </w:r>
      <w:r w:rsidR="009B3092">
        <w:rPr>
          <w:b/>
          <w:sz w:val="22"/>
          <w:szCs w:val="22"/>
          <w:lang w:val="fr-FR"/>
        </w:rPr>
        <w:t xml:space="preserve"> </w:t>
      </w:r>
      <w:r w:rsidR="00A61FCB">
        <w:rPr>
          <w:b/>
          <w:sz w:val="22"/>
          <w:szCs w:val="22"/>
          <w:lang w:val="fr-FR"/>
        </w:rPr>
        <w:t xml:space="preserve">A SA </w:t>
      </w:r>
      <w:r>
        <w:rPr>
          <w:b/>
          <w:sz w:val="22"/>
          <w:szCs w:val="22"/>
          <w:lang w:val="fr-FR"/>
        </w:rPr>
        <w:t xml:space="preserve">– a obtenu </w:t>
      </w:r>
      <w:r w:rsidR="00C65608">
        <w:rPr>
          <w:b/>
          <w:sz w:val="22"/>
          <w:szCs w:val="22"/>
          <w:lang w:val="fr-FR"/>
        </w:rPr>
        <w:t>l’autorisation</w:t>
      </w:r>
      <w:r>
        <w:rPr>
          <w:b/>
          <w:sz w:val="22"/>
          <w:szCs w:val="22"/>
          <w:lang w:val="fr-FR"/>
        </w:rPr>
        <w:t xml:space="preserve"> de construire</w:t>
      </w:r>
      <w:r w:rsidR="002D58AB">
        <w:rPr>
          <w:b/>
          <w:sz w:val="22"/>
          <w:szCs w:val="22"/>
          <w:lang w:val="fr-FR"/>
        </w:rPr>
        <w:t xml:space="preserve">, </w:t>
      </w:r>
      <w:r w:rsidR="00186B01">
        <w:rPr>
          <w:b/>
          <w:sz w:val="22"/>
          <w:szCs w:val="22"/>
          <w:lang w:val="fr-FR"/>
        </w:rPr>
        <w:t>entré</w:t>
      </w:r>
      <w:r w:rsidR="00C65608">
        <w:rPr>
          <w:b/>
          <w:sz w:val="22"/>
          <w:szCs w:val="22"/>
          <w:lang w:val="fr-FR"/>
        </w:rPr>
        <w:t>e</w:t>
      </w:r>
      <w:r w:rsidR="00186B01">
        <w:rPr>
          <w:b/>
          <w:sz w:val="22"/>
          <w:szCs w:val="22"/>
          <w:lang w:val="fr-FR"/>
        </w:rPr>
        <w:t xml:space="preserve"> en force</w:t>
      </w:r>
      <w:r w:rsidR="006C176A">
        <w:rPr>
          <w:b/>
          <w:sz w:val="22"/>
          <w:szCs w:val="22"/>
          <w:lang w:val="fr-FR"/>
        </w:rPr>
        <w:t xml:space="preserve"> </w:t>
      </w:r>
      <w:r w:rsidR="006A5B11">
        <w:rPr>
          <w:b/>
          <w:sz w:val="22"/>
          <w:szCs w:val="22"/>
          <w:lang w:val="fr-FR"/>
        </w:rPr>
        <w:t xml:space="preserve">jeudi </w:t>
      </w:r>
      <w:r>
        <w:rPr>
          <w:b/>
          <w:sz w:val="22"/>
          <w:szCs w:val="22"/>
          <w:lang w:val="fr-FR"/>
        </w:rPr>
        <w:t xml:space="preserve">9 </w:t>
      </w:r>
      <w:r w:rsidR="00186B01">
        <w:rPr>
          <w:b/>
          <w:sz w:val="22"/>
          <w:szCs w:val="22"/>
          <w:lang w:val="fr-FR"/>
        </w:rPr>
        <w:t>novembre</w:t>
      </w:r>
      <w:r w:rsidR="006A5B11">
        <w:rPr>
          <w:b/>
          <w:sz w:val="22"/>
          <w:szCs w:val="22"/>
          <w:lang w:val="fr-FR"/>
        </w:rPr>
        <w:t xml:space="preserve"> passé</w:t>
      </w:r>
      <w:r>
        <w:rPr>
          <w:b/>
          <w:sz w:val="22"/>
          <w:szCs w:val="22"/>
          <w:lang w:val="fr-FR"/>
        </w:rPr>
        <w:t>.</w:t>
      </w:r>
    </w:p>
    <w:p w14:paraId="49F60293" w14:textId="77777777" w:rsidR="00EE61DC" w:rsidRPr="00714E2E" w:rsidRDefault="00EE61DC" w:rsidP="00793854">
      <w:pPr>
        <w:rPr>
          <w:b/>
          <w:sz w:val="22"/>
          <w:szCs w:val="22"/>
          <w:lang w:val="fr-FR"/>
        </w:rPr>
      </w:pPr>
    </w:p>
    <w:p w14:paraId="048306C1" w14:textId="31F1E63D" w:rsidR="00F81ED1" w:rsidRPr="007B6284" w:rsidRDefault="00A11816" w:rsidP="00F81ED1">
      <w:pPr>
        <w:rPr>
          <w:sz w:val="22"/>
          <w:szCs w:val="22"/>
          <w:lang w:val="fr-FR"/>
        </w:rPr>
      </w:pPr>
      <w:r w:rsidRPr="00714E2E">
        <w:rPr>
          <w:sz w:val="22"/>
          <w:szCs w:val="22"/>
          <w:lang w:val="fr-FR"/>
        </w:rPr>
        <w:t xml:space="preserve">Morges, le </w:t>
      </w:r>
      <w:r w:rsidR="009B3092" w:rsidRPr="0031480D">
        <w:rPr>
          <w:sz w:val="22"/>
          <w:szCs w:val="22"/>
          <w:lang w:val="fr-FR"/>
        </w:rPr>
        <w:t>20</w:t>
      </w:r>
      <w:r w:rsidRPr="00714E2E">
        <w:rPr>
          <w:sz w:val="22"/>
          <w:szCs w:val="22"/>
          <w:lang w:val="fr-FR"/>
        </w:rPr>
        <w:t xml:space="preserve"> </w:t>
      </w:r>
      <w:r w:rsidR="000363B4">
        <w:rPr>
          <w:sz w:val="22"/>
          <w:szCs w:val="22"/>
          <w:lang w:val="fr-FR"/>
        </w:rPr>
        <w:t>novembre 2017</w:t>
      </w:r>
      <w:r w:rsidRPr="00714E2E">
        <w:rPr>
          <w:sz w:val="22"/>
          <w:szCs w:val="22"/>
          <w:lang w:val="fr-FR"/>
        </w:rPr>
        <w:t xml:space="preserve"> –</w:t>
      </w:r>
      <w:r w:rsidR="00827D75">
        <w:rPr>
          <w:sz w:val="22"/>
          <w:szCs w:val="22"/>
          <w:lang w:val="fr-FR"/>
        </w:rPr>
        <w:t xml:space="preserve"> </w:t>
      </w:r>
      <w:r w:rsidR="002E13F3">
        <w:rPr>
          <w:iCs/>
          <w:sz w:val="22"/>
          <w:szCs w:val="22"/>
          <w:lang w:val="fr-FR"/>
        </w:rPr>
        <w:t>L’ensemble immobilier îlot sud</w:t>
      </w:r>
      <w:r w:rsidR="00F81ED1">
        <w:rPr>
          <w:iCs/>
          <w:sz w:val="22"/>
          <w:szCs w:val="22"/>
          <w:lang w:val="fr-FR"/>
        </w:rPr>
        <w:t xml:space="preserve"> </w:t>
      </w:r>
      <w:r w:rsidR="000107D5">
        <w:rPr>
          <w:iCs/>
          <w:sz w:val="22"/>
          <w:szCs w:val="22"/>
          <w:lang w:val="fr-FR"/>
        </w:rPr>
        <w:t xml:space="preserve">qui </w:t>
      </w:r>
      <w:r w:rsidR="00F81ED1">
        <w:rPr>
          <w:sz w:val="22"/>
          <w:szCs w:val="22"/>
          <w:lang w:val="fr-FR"/>
        </w:rPr>
        <w:t>se développer</w:t>
      </w:r>
      <w:r w:rsidR="000107D5">
        <w:rPr>
          <w:sz w:val="22"/>
          <w:szCs w:val="22"/>
          <w:lang w:val="fr-FR"/>
        </w:rPr>
        <w:t>a</w:t>
      </w:r>
      <w:r w:rsidR="00F81ED1">
        <w:rPr>
          <w:sz w:val="22"/>
          <w:szCs w:val="22"/>
          <w:lang w:val="fr-FR"/>
        </w:rPr>
        <w:t xml:space="preserve"> sur </w:t>
      </w:r>
      <w:r w:rsidR="006A5B11">
        <w:rPr>
          <w:sz w:val="22"/>
          <w:szCs w:val="22"/>
          <w:lang w:val="fr-FR"/>
        </w:rPr>
        <w:t xml:space="preserve">une </w:t>
      </w:r>
      <w:r w:rsidR="00F81ED1">
        <w:rPr>
          <w:sz w:val="22"/>
          <w:szCs w:val="22"/>
          <w:lang w:val="fr-FR"/>
        </w:rPr>
        <w:t>parcelle</w:t>
      </w:r>
      <w:r w:rsidR="00F81ED1" w:rsidRPr="00714E2E">
        <w:rPr>
          <w:sz w:val="22"/>
          <w:szCs w:val="22"/>
          <w:lang w:val="fr-FR"/>
        </w:rPr>
        <w:t xml:space="preserve"> de 3595 m</w:t>
      </w:r>
      <w:r w:rsidR="00F81ED1" w:rsidRPr="00714E2E">
        <w:rPr>
          <w:sz w:val="22"/>
          <w:szCs w:val="22"/>
          <w:vertAlign w:val="superscript"/>
          <w:lang w:val="fr-FR"/>
        </w:rPr>
        <w:t>2</w:t>
      </w:r>
      <w:r w:rsidR="00C40260">
        <w:rPr>
          <w:sz w:val="22"/>
          <w:szCs w:val="22"/>
          <w:lang w:val="fr-FR"/>
        </w:rPr>
        <w:t xml:space="preserve"> bordant le sud de la g</w:t>
      </w:r>
      <w:r w:rsidR="00F81ED1" w:rsidRPr="00714E2E">
        <w:rPr>
          <w:sz w:val="22"/>
          <w:szCs w:val="22"/>
          <w:lang w:val="fr-FR"/>
        </w:rPr>
        <w:t>are de Morges</w:t>
      </w:r>
      <w:r w:rsidR="000107D5">
        <w:rPr>
          <w:sz w:val="22"/>
          <w:szCs w:val="22"/>
          <w:lang w:val="fr-FR"/>
        </w:rPr>
        <w:t xml:space="preserve"> a reçu le feu vert des autorités.</w:t>
      </w:r>
      <w:r w:rsidR="00F81ED1">
        <w:rPr>
          <w:sz w:val="22"/>
          <w:szCs w:val="22"/>
          <w:lang w:val="fr-FR"/>
        </w:rPr>
        <w:t xml:space="preserve"> </w:t>
      </w:r>
      <w:r w:rsidR="00602DD4">
        <w:rPr>
          <w:sz w:val="22"/>
          <w:szCs w:val="22"/>
          <w:lang w:val="fr-FR"/>
        </w:rPr>
        <w:t>D</w:t>
      </w:r>
      <w:r w:rsidR="00F81ED1">
        <w:rPr>
          <w:sz w:val="22"/>
          <w:szCs w:val="22"/>
          <w:lang w:val="fr-FR"/>
        </w:rPr>
        <w:t>évoilé le 1</w:t>
      </w:r>
      <w:r w:rsidR="00F81ED1" w:rsidRPr="002C7573">
        <w:rPr>
          <w:sz w:val="22"/>
          <w:szCs w:val="22"/>
          <w:vertAlign w:val="superscript"/>
          <w:lang w:val="fr-FR"/>
        </w:rPr>
        <w:t>er</w:t>
      </w:r>
      <w:r w:rsidR="00F81ED1">
        <w:rPr>
          <w:sz w:val="22"/>
          <w:szCs w:val="22"/>
          <w:lang w:val="fr-FR"/>
        </w:rPr>
        <w:t xml:space="preserve"> décembre 2016,</w:t>
      </w:r>
      <w:r w:rsidR="00F81ED1" w:rsidRPr="00714E2E">
        <w:rPr>
          <w:sz w:val="22"/>
          <w:szCs w:val="22"/>
          <w:lang w:val="fr-FR"/>
        </w:rPr>
        <w:t xml:space="preserve"> </w:t>
      </w:r>
      <w:r w:rsidR="00F81ED1" w:rsidRPr="001043D4">
        <w:rPr>
          <w:iCs/>
          <w:sz w:val="22"/>
          <w:szCs w:val="22"/>
          <w:lang w:val="fr-FR"/>
        </w:rPr>
        <w:t>le projet</w:t>
      </w:r>
      <w:r w:rsidR="00F81ED1">
        <w:rPr>
          <w:iCs/>
          <w:sz w:val="22"/>
          <w:szCs w:val="22"/>
          <w:lang w:val="fr-FR"/>
        </w:rPr>
        <w:t xml:space="preserve"> </w:t>
      </w:r>
      <w:r w:rsidR="00F81ED1" w:rsidRPr="001043D4">
        <w:rPr>
          <w:iCs/>
          <w:sz w:val="22"/>
          <w:szCs w:val="22"/>
          <w:lang w:val="fr-FR"/>
        </w:rPr>
        <w:t xml:space="preserve">lauréat du concours </w:t>
      </w:r>
      <w:r w:rsidR="00F81ED1">
        <w:rPr>
          <w:iCs/>
          <w:sz w:val="22"/>
          <w:szCs w:val="22"/>
          <w:lang w:val="fr-FR"/>
        </w:rPr>
        <w:t xml:space="preserve">d’architecture a depuis </w:t>
      </w:r>
      <w:r w:rsidR="00F81ED1" w:rsidRPr="001043D4">
        <w:rPr>
          <w:iCs/>
          <w:sz w:val="22"/>
          <w:szCs w:val="22"/>
          <w:lang w:val="fr-FR"/>
        </w:rPr>
        <w:t>été traduit en projet de construction</w:t>
      </w:r>
      <w:r w:rsidR="006A5B11">
        <w:rPr>
          <w:iCs/>
          <w:sz w:val="22"/>
          <w:szCs w:val="22"/>
          <w:lang w:val="fr-FR"/>
        </w:rPr>
        <w:t>,</w:t>
      </w:r>
      <w:r w:rsidR="00F81ED1" w:rsidRPr="001043D4">
        <w:rPr>
          <w:iCs/>
          <w:sz w:val="22"/>
          <w:szCs w:val="22"/>
          <w:lang w:val="fr-FR"/>
        </w:rPr>
        <w:t xml:space="preserve"> en étroite collaboration avec les aut</w:t>
      </w:r>
      <w:r w:rsidR="00F81ED1">
        <w:rPr>
          <w:iCs/>
          <w:sz w:val="22"/>
          <w:szCs w:val="22"/>
          <w:lang w:val="fr-FR"/>
        </w:rPr>
        <w:t>orités communales et cantonales</w:t>
      </w:r>
      <w:r w:rsidR="006A5B11">
        <w:rPr>
          <w:iCs/>
          <w:sz w:val="22"/>
          <w:szCs w:val="22"/>
          <w:lang w:val="fr-FR"/>
        </w:rPr>
        <w:t xml:space="preserve">. Il a ensuite été </w:t>
      </w:r>
      <w:r w:rsidR="00F81ED1" w:rsidRPr="00AE0C71">
        <w:rPr>
          <w:iCs/>
          <w:sz w:val="22"/>
          <w:szCs w:val="22"/>
          <w:lang w:val="fr-FR"/>
        </w:rPr>
        <w:t>déposé en tant que dossier de demande d'autorisation de construire le 1</w:t>
      </w:r>
      <w:r w:rsidR="00F81ED1" w:rsidRPr="00AE0C71">
        <w:rPr>
          <w:iCs/>
          <w:sz w:val="22"/>
          <w:szCs w:val="22"/>
          <w:vertAlign w:val="superscript"/>
          <w:lang w:val="fr-FR"/>
        </w:rPr>
        <w:t>er</w:t>
      </w:r>
      <w:r w:rsidR="00F81ED1" w:rsidRPr="00AE0C71">
        <w:rPr>
          <w:iCs/>
          <w:sz w:val="22"/>
          <w:szCs w:val="22"/>
          <w:lang w:val="fr-FR"/>
        </w:rPr>
        <w:t> juin 2017</w:t>
      </w:r>
      <w:r w:rsidR="00F81ED1">
        <w:rPr>
          <w:iCs/>
          <w:sz w:val="22"/>
          <w:szCs w:val="22"/>
          <w:lang w:val="fr-FR"/>
        </w:rPr>
        <w:t>. Le permis de constr</w:t>
      </w:r>
      <w:r w:rsidR="000107D5">
        <w:rPr>
          <w:iCs/>
          <w:sz w:val="22"/>
          <w:szCs w:val="22"/>
          <w:lang w:val="fr-FR"/>
        </w:rPr>
        <w:t>uire est entré</w:t>
      </w:r>
      <w:r w:rsidR="00F81ED1">
        <w:rPr>
          <w:iCs/>
          <w:sz w:val="22"/>
          <w:szCs w:val="22"/>
          <w:lang w:val="fr-FR"/>
        </w:rPr>
        <w:t xml:space="preserve"> en force le 9 novembre dernier et les travaux </w:t>
      </w:r>
      <w:r w:rsidR="008B036B">
        <w:rPr>
          <w:iCs/>
          <w:sz w:val="22"/>
          <w:szCs w:val="22"/>
          <w:lang w:val="fr-FR"/>
        </w:rPr>
        <w:t>devraient commencer</w:t>
      </w:r>
      <w:r w:rsidR="00F81ED1">
        <w:rPr>
          <w:iCs/>
          <w:sz w:val="22"/>
          <w:szCs w:val="22"/>
          <w:lang w:val="fr-FR"/>
        </w:rPr>
        <w:t xml:space="preserve"> début 2018.</w:t>
      </w:r>
    </w:p>
    <w:p w14:paraId="57281BD6" w14:textId="77777777" w:rsidR="002C7573" w:rsidRPr="00714E2E" w:rsidRDefault="002C7573">
      <w:pPr>
        <w:rPr>
          <w:sz w:val="22"/>
          <w:szCs w:val="22"/>
          <w:lang w:val="fr-FR"/>
        </w:rPr>
      </w:pPr>
    </w:p>
    <w:p w14:paraId="20AB31C6" w14:textId="386D77A3" w:rsidR="008F26A8" w:rsidRPr="00714E2E" w:rsidRDefault="003B39BF" w:rsidP="00D200DF">
      <w:pPr>
        <w:outlineLvl w:val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C</w:t>
      </w:r>
      <w:r w:rsidR="00E20B75">
        <w:rPr>
          <w:b/>
          <w:sz w:val="22"/>
          <w:szCs w:val="22"/>
          <w:lang w:val="fr-FR"/>
        </w:rPr>
        <w:t>réation de 162</w:t>
      </w:r>
      <w:r w:rsidR="00155C38" w:rsidRPr="00714E2E">
        <w:rPr>
          <w:b/>
          <w:sz w:val="22"/>
          <w:szCs w:val="22"/>
          <w:lang w:val="fr-FR"/>
        </w:rPr>
        <w:t xml:space="preserve"> nouveaux logements</w:t>
      </w:r>
      <w:r w:rsidR="004E4955">
        <w:rPr>
          <w:b/>
          <w:sz w:val="22"/>
          <w:szCs w:val="22"/>
          <w:lang w:val="fr-FR"/>
        </w:rPr>
        <w:t xml:space="preserve"> de qualité</w:t>
      </w:r>
    </w:p>
    <w:p w14:paraId="5D5BE64E" w14:textId="2298E26D" w:rsidR="00A11816" w:rsidRPr="00714E2E" w:rsidRDefault="004F26A3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Les </w:t>
      </w:r>
      <w:r w:rsidR="006F417D" w:rsidRPr="00714E2E">
        <w:rPr>
          <w:sz w:val="22"/>
          <w:szCs w:val="22"/>
          <w:lang w:val="fr-FR"/>
        </w:rPr>
        <w:t>bâtiments</w:t>
      </w:r>
      <w:r w:rsidR="007257B3">
        <w:rPr>
          <w:sz w:val="22"/>
          <w:szCs w:val="22"/>
          <w:lang w:val="fr-FR"/>
        </w:rPr>
        <w:t xml:space="preserve"> </w:t>
      </w:r>
      <w:r w:rsidR="007257B3" w:rsidRPr="00714E2E">
        <w:rPr>
          <w:sz w:val="22"/>
          <w:szCs w:val="22"/>
          <w:lang w:val="fr-FR"/>
        </w:rPr>
        <w:t>actuels</w:t>
      </w:r>
      <w:r w:rsidR="004E4955">
        <w:rPr>
          <w:sz w:val="22"/>
          <w:szCs w:val="22"/>
          <w:lang w:val="fr-FR"/>
        </w:rPr>
        <w:t>, devenus vétustes,</w:t>
      </w:r>
      <w:r w:rsidR="00C7691D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feront place à </w:t>
      </w:r>
      <w:r w:rsidR="009F5E33">
        <w:rPr>
          <w:sz w:val="22"/>
          <w:szCs w:val="22"/>
          <w:lang w:val="fr-FR"/>
        </w:rPr>
        <w:t>des constructions présentant de</w:t>
      </w:r>
      <w:r w:rsidR="006F417D" w:rsidRPr="00714E2E">
        <w:rPr>
          <w:sz w:val="22"/>
          <w:szCs w:val="22"/>
          <w:lang w:val="fr-FR"/>
        </w:rPr>
        <w:t xml:space="preserve"> meilleures performances énergétiques et écologiqu</w:t>
      </w:r>
      <w:r w:rsidR="00FE5ECF" w:rsidRPr="00714E2E">
        <w:rPr>
          <w:sz w:val="22"/>
          <w:szCs w:val="22"/>
          <w:lang w:val="fr-FR"/>
        </w:rPr>
        <w:t xml:space="preserve">es, </w:t>
      </w:r>
      <w:r w:rsidR="009F5E33">
        <w:rPr>
          <w:sz w:val="22"/>
          <w:szCs w:val="22"/>
          <w:lang w:val="fr-FR"/>
        </w:rPr>
        <w:t>ainsi qu’</w:t>
      </w:r>
      <w:r w:rsidR="006E7BAD">
        <w:rPr>
          <w:sz w:val="22"/>
          <w:szCs w:val="22"/>
          <w:lang w:val="fr-FR"/>
        </w:rPr>
        <w:t xml:space="preserve">un nombre de logements plus que doublé. Les </w:t>
      </w:r>
      <w:r w:rsidR="00913C6B">
        <w:rPr>
          <w:sz w:val="22"/>
          <w:szCs w:val="22"/>
          <w:lang w:val="fr-FR"/>
        </w:rPr>
        <w:t>162</w:t>
      </w:r>
      <w:r w:rsidR="00913C6B" w:rsidRPr="00714E2E">
        <w:rPr>
          <w:sz w:val="22"/>
          <w:szCs w:val="22"/>
          <w:lang w:val="fr-FR"/>
        </w:rPr>
        <w:t xml:space="preserve"> </w:t>
      </w:r>
      <w:r w:rsidR="006E7BAD">
        <w:rPr>
          <w:sz w:val="22"/>
          <w:szCs w:val="22"/>
          <w:lang w:val="fr-FR"/>
        </w:rPr>
        <w:t>appartements</w:t>
      </w:r>
      <w:r w:rsidR="002E691A">
        <w:rPr>
          <w:sz w:val="22"/>
          <w:szCs w:val="22"/>
          <w:lang w:val="fr-FR"/>
        </w:rPr>
        <w:t xml:space="preserve"> </w:t>
      </w:r>
      <w:r w:rsidR="006367D4">
        <w:rPr>
          <w:sz w:val="22"/>
          <w:szCs w:val="22"/>
          <w:lang w:val="fr-FR"/>
        </w:rPr>
        <w:t>modernes et</w:t>
      </w:r>
      <w:r w:rsidR="00D51C9C">
        <w:rPr>
          <w:sz w:val="22"/>
          <w:szCs w:val="22"/>
          <w:lang w:val="fr-FR"/>
        </w:rPr>
        <w:t xml:space="preserve"> particulièrement</w:t>
      </w:r>
      <w:r w:rsidR="006367D4">
        <w:rPr>
          <w:sz w:val="22"/>
          <w:szCs w:val="22"/>
          <w:lang w:val="fr-FR"/>
        </w:rPr>
        <w:t xml:space="preserve"> lumineux </w:t>
      </w:r>
      <w:r w:rsidR="002E691A">
        <w:rPr>
          <w:sz w:val="22"/>
          <w:szCs w:val="22"/>
          <w:lang w:val="fr-FR"/>
        </w:rPr>
        <w:t>proposés à la location</w:t>
      </w:r>
      <w:r w:rsidR="00CA6E80">
        <w:rPr>
          <w:sz w:val="22"/>
          <w:szCs w:val="22"/>
          <w:lang w:val="fr-FR"/>
        </w:rPr>
        <w:t xml:space="preserve"> seront tous dotés d’un </w:t>
      </w:r>
      <w:r w:rsidR="0022070D" w:rsidRPr="00872DBF">
        <w:rPr>
          <w:sz w:val="22"/>
          <w:szCs w:val="22"/>
          <w:lang w:val="fr-FR"/>
        </w:rPr>
        <w:t>grand</w:t>
      </w:r>
      <w:r w:rsidR="0022070D">
        <w:rPr>
          <w:sz w:val="22"/>
          <w:szCs w:val="22"/>
          <w:lang w:val="fr-FR"/>
        </w:rPr>
        <w:t xml:space="preserve"> </w:t>
      </w:r>
      <w:r w:rsidR="00CA6E80">
        <w:rPr>
          <w:sz w:val="22"/>
          <w:szCs w:val="22"/>
          <w:lang w:val="fr-FR"/>
        </w:rPr>
        <w:t>balcon</w:t>
      </w:r>
      <w:r w:rsidR="006E7BAD">
        <w:rPr>
          <w:sz w:val="22"/>
          <w:szCs w:val="22"/>
          <w:lang w:val="fr-FR"/>
        </w:rPr>
        <w:t xml:space="preserve"> </w:t>
      </w:r>
      <w:r w:rsidR="00800199">
        <w:rPr>
          <w:sz w:val="22"/>
          <w:szCs w:val="22"/>
          <w:lang w:val="fr-FR"/>
        </w:rPr>
        <w:t>et profiteront</w:t>
      </w:r>
      <w:r w:rsidR="008F4EE7">
        <w:rPr>
          <w:sz w:val="22"/>
          <w:szCs w:val="22"/>
          <w:lang w:val="fr-FR"/>
        </w:rPr>
        <w:t>,</w:t>
      </w:r>
      <w:r w:rsidR="00800199">
        <w:rPr>
          <w:sz w:val="22"/>
          <w:szCs w:val="22"/>
          <w:lang w:val="fr-FR"/>
        </w:rPr>
        <w:t xml:space="preserve"> pour la plupart</w:t>
      </w:r>
      <w:r w:rsidR="008F4EE7">
        <w:rPr>
          <w:sz w:val="22"/>
          <w:szCs w:val="22"/>
          <w:lang w:val="fr-FR"/>
        </w:rPr>
        <w:t>,</w:t>
      </w:r>
      <w:r w:rsidR="00C478F3">
        <w:rPr>
          <w:sz w:val="22"/>
          <w:szCs w:val="22"/>
          <w:lang w:val="fr-FR"/>
        </w:rPr>
        <w:t xml:space="preserve"> </w:t>
      </w:r>
      <w:r w:rsidR="00AA6533">
        <w:rPr>
          <w:sz w:val="22"/>
          <w:szCs w:val="22"/>
          <w:lang w:val="fr-FR"/>
        </w:rPr>
        <w:t xml:space="preserve">d’une </w:t>
      </w:r>
      <w:r w:rsidR="009B3092">
        <w:rPr>
          <w:sz w:val="22"/>
          <w:szCs w:val="22"/>
          <w:lang w:val="fr-FR"/>
        </w:rPr>
        <w:t>vue directe sur le lac</w:t>
      </w:r>
      <w:r w:rsidR="00AA6533">
        <w:rPr>
          <w:sz w:val="22"/>
          <w:szCs w:val="22"/>
          <w:lang w:val="fr-FR"/>
        </w:rPr>
        <w:t>. L</w:t>
      </w:r>
      <w:r w:rsidR="006367D4">
        <w:rPr>
          <w:sz w:val="22"/>
          <w:szCs w:val="22"/>
          <w:lang w:val="fr-FR"/>
        </w:rPr>
        <w:t xml:space="preserve">eur configuration ira </w:t>
      </w:r>
      <w:r w:rsidR="00CA6E80">
        <w:rPr>
          <w:sz w:val="22"/>
          <w:szCs w:val="22"/>
          <w:lang w:val="fr-FR"/>
        </w:rPr>
        <w:t>du</w:t>
      </w:r>
      <w:r w:rsidR="00913C6B">
        <w:rPr>
          <w:sz w:val="22"/>
          <w:szCs w:val="22"/>
          <w:lang w:val="fr-FR"/>
        </w:rPr>
        <w:t xml:space="preserve"> studio de 40</w:t>
      </w:r>
      <w:r w:rsidR="00B75D66">
        <w:rPr>
          <w:sz w:val="22"/>
          <w:szCs w:val="22"/>
          <w:lang w:val="fr-FR"/>
        </w:rPr>
        <w:t xml:space="preserve"> </w:t>
      </w:r>
      <w:r w:rsidR="00913C6B">
        <w:rPr>
          <w:sz w:val="22"/>
          <w:szCs w:val="22"/>
          <w:lang w:val="fr-FR"/>
        </w:rPr>
        <w:t>m</w:t>
      </w:r>
      <w:r w:rsidR="00913C6B" w:rsidRPr="00D55535">
        <w:rPr>
          <w:sz w:val="22"/>
          <w:szCs w:val="22"/>
          <w:vertAlign w:val="superscript"/>
          <w:lang w:val="fr-FR"/>
        </w:rPr>
        <w:t>2</w:t>
      </w:r>
      <w:r w:rsidR="00913C6B">
        <w:rPr>
          <w:sz w:val="22"/>
          <w:szCs w:val="22"/>
          <w:lang w:val="fr-FR"/>
        </w:rPr>
        <w:t xml:space="preserve"> au 5</w:t>
      </w:r>
      <w:r w:rsidR="006A5B11">
        <w:rPr>
          <w:sz w:val="22"/>
          <w:szCs w:val="22"/>
          <w:lang w:val="fr-FR"/>
        </w:rPr>
        <w:t>,</w:t>
      </w:r>
      <w:r w:rsidR="00913C6B">
        <w:rPr>
          <w:sz w:val="22"/>
          <w:szCs w:val="22"/>
          <w:lang w:val="fr-FR"/>
        </w:rPr>
        <w:t>5 p</w:t>
      </w:r>
      <w:r w:rsidR="00D55535">
        <w:rPr>
          <w:sz w:val="22"/>
          <w:szCs w:val="22"/>
          <w:lang w:val="fr-FR"/>
        </w:rPr>
        <w:t>.</w:t>
      </w:r>
      <w:r w:rsidR="00913C6B">
        <w:rPr>
          <w:sz w:val="22"/>
          <w:szCs w:val="22"/>
          <w:lang w:val="fr-FR"/>
        </w:rPr>
        <w:t xml:space="preserve"> de 131</w:t>
      </w:r>
      <w:r w:rsidR="00B75D66">
        <w:rPr>
          <w:sz w:val="22"/>
          <w:szCs w:val="22"/>
          <w:lang w:val="fr-FR"/>
        </w:rPr>
        <w:t xml:space="preserve"> </w:t>
      </w:r>
      <w:r w:rsidR="00913C6B">
        <w:rPr>
          <w:sz w:val="22"/>
          <w:szCs w:val="22"/>
          <w:lang w:val="fr-FR"/>
        </w:rPr>
        <w:t>m</w:t>
      </w:r>
      <w:r w:rsidR="00913C6B" w:rsidRPr="00D55535">
        <w:rPr>
          <w:sz w:val="22"/>
          <w:szCs w:val="22"/>
          <w:vertAlign w:val="superscript"/>
          <w:lang w:val="fr-FR"/>
        </w:rPr>
        <w:t>2</w:t>
      </w:r>
      <w:r w:rsidR="00E7124B">
        <w:rPr>
          <w:sz w:val="22"/>
          <w:szCs w:val="22"/>
          <w:lang w:val="fr-FR"/>
        </w:rPr>
        <w:t xml:space="preserve"> pour une surface de plancher totale de 12</w:t>
      </w:r>
      <w:r w:rsidR="006A5B11">
        <w:rPr>
          <w:sz w:val="22"/>
          <w:szCs w:val="22"/>
          <w:lang w:val="fr-FR"/>
        </w:rPr>
        <w:t> </w:t>
      </w:r>
      <w:r w:rsidR="00E7124B">
        <w:rPr>
          <w:sz w:val="22"/>
          <w:szCs w:val="22"/>
          <w:lang w:val="fr-FR"/>
        </w:rPr>
        <w:t>500 m</w:t>
      </w:r>
      <w:r w:rsidR="00E7124B" w:rsidRPr="00E7124B">
        <w:rPr>
          <w:sz w:val="22"/>
          <w:szCs w:val="22"/>
          <w:vertAlign w:val="superscript"/>
          <w:lang w:val="fr-FR"/>
        </w:rPr>
        <w:t>2</w:t>
      </w:r>
      <w:r w:rsidR="00B23138">
        <w:rPr>
          <w:sz w:val="22"/>
          <w:szCs w:val="22"/>
          <w:lang w:val="fr-FR"/>
        </w:rPr>
        <w:t xml:space="preserve">. En outre, </w:t>
      </w:r>
      <w:r w:rsidR="004E57F0" w:rsidRPr="004E57F0">
        <w:rPr>
          <w:sz w:val="22"/>
          <w:szCs w:val="22"/>
        </w:rPr>
        <w:t xml:space="preserve">56 </w:t>
      </w:r>
      <w:r w:rsidR="003E7C7D">
        <w:rPr>
          <w:sz w:val="22"/>
          <w:szCs w:val="22"/>
        </w:rPr>
        <w:t>d’entre eux</w:t>
      </w:r>
      <w:r w:rsidR="004E57F0" w:rsidRPr="004E57F0">
        <w:rPr>
          <w:sz w:val="22"/>
          <w:szCs w:val="22"/>
        </w:rPr>
        <w:t xml:space="preserve"> seront </w:t>
      </w:r>
      <w:r w:rsidR="0042721F">
        <w:rPr>
          <w:sz w:val="22"/>
          <w:szCs w:val="22"/>
        </w:rPr>
        <w:t xml:space="preserve">placés </w:t>
      </w:r>
      <w:r w:rsidR="004E57F0" w:rsidRPr="004E57F0">
        <w:rPr>
          <w:sz w:val="22"/>
          <w:szCs w:val="22"/>
        </w:rPr>
        <w:t xml:space="preserve">sous le régime de la </w:t>
      </w:r>
      <w:proofErr w:type="spellStart"/>
      <w:r w:rsidR="004E57F0" w:rsidRPr="004E57F0">
        <w:rPr>
          <w:sz w:val="22"/>
          <w:szCs w:val="22"/>
        </w:rPr>
        <w:t>LDTR</w:t>
      </w:r>
      <w:proofErr w:type="spellEnd"/>
      <w:r w:rsidR="004E57F0" w:rsidRPr="004E57F0">
        <w:rPr>
          <w:sz w:val="22"/>
          <w:szCs w:val="22"/>
        </w:rPr>
        <w:t xml:space="preserve"> (</w:t>
      </w:r>
      <w:r w:rsidR="00B23138">
        <w:rPr>
          <w:sz w:val="22"/>
          <w:szCs w:val="22"/>
        </w:rPr>
        <w:t>L</w:t>
      </w:r>
      <w:r w:rsidR="004E57F0" w:rsidRPr="004E57F0">
        <w:rPr>
          <w:sz w:val="22"/>
          <w:szCs w:val="22"/>
        </w:rPr>
        <w:t>oi sur la démolition, la transformation et la rénovation de maisons d'habitation)</w:t>
      </w:r>
      <w:r w:rsidR="0042721F">
        <w:rPr>
          <w:sz w:val="22"/>
          <w:szCs w:val="22"/>
        </w:rPr>
        <w:t xml:space="preserve">, </w:t>
      </w:r>
      <w:r w:rsidR="00CA6E80">
        <w:rPr>
          <w:sz w:val="22"/>
          <w:szCs w:val="22"/>
        </w:rPr>
        <w:t xml:space="preserve">leur </w:t>
      </w:r>
      <w:r w:rsidR="0042721F">
        <w:rPr>
          <w:sz w:val="22"/>
          <w:szCs w:val="22"/>
        </w:rPr>
        <w:t>garantissant un loyer particulièrement modéré</w:t>
      </w:r>
      <w:r w:rsidR="004E57F0" w:rsidRPr="004E57F0">
        <w:rPr>
          <w:sz w:val="22"/>
          <w:szCs w:val="22"/>
        </w:rPr>
        <w:t xml:space="preserve"> pendant </w:t>
      </w:r>
      <w:r w:rsidR="00B23138">
        <w:rPr>
          <w:sz w:val="22"/>
          <w:szCs w:val="22"/>
        </w:rPr>
        <w:t>dix</w:t>
      </w:r>
      <w:r w:rsidR="00B23138" w:rsidRPr="004E57F0">
        <w:rPr>
          <w:sz w:val="22"/>
          <w:szCs w:val="22"/>
        </w:rPr>
        <w:t xml:space="preserve"> </w:t>
      </w:r>
      <w:r w:rsidR="004E57F0" w:rsidRPr="004E57F0">
        <w:rPr>
          <w:sz w:val="22"/>
          <w:szCs w:val="22"/>
        </w:rPr>
        <w:t>ans</w:t>
      </w:r>
      <w:r w:rsidR="0042721F">
        <w:rPr>
          <w:sz w:val="22"/>
          <w:szCs w:val="22"/>
        </w:rPr>
        <w:t>.</w:t>
      </w:r>
    </w:p>
    <w:p w14:paraId="70877205" w14:textId="77777777" w:rsidR="000C7AAF" w:rsidRDefault="000C7AAF">
      <w:pPr>
        <w:rPr>
          <w:sz w:val="22"/>
          <w:szCs w:val="22"/>
          <w:lang w:val="fr-FR"/>
        </w:rPr>
      </w:pPr>
    </w:p>
    <w:p w14:paraId="22D6D8D7" w14:textId="2DF371EE" w:rsidR="00D04D4F" w:rsidRPr="00F804CF" w:rsidRDefault="002414D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C</w:t>
      </w:r>
      <w:r w:rsidR="00E545AC">
        <w:rPr>
          <w:b/>
          <w:sz w:val="22"/>
          <w:szCs w:val="22"/>
          <w:lang w:val="fr-FR"/>
        </w:rPr>
        <w:t xml:space="preserve">ommerces </w:t>
      </w:r>
      <w:r>
        <w:rPr>
          <w:b/>
          <w:sz w:val="22"/>
          <w:szCs w:val="22"/>
          <w:lang w:val="fr-FR"/>
        </w:rPr>
        <w:t xml:space="preserve">et bureaux </w:t>
      </w:r>
      <w:r w:rsidR="00D04D4F" w:rsidRPr="00F804CF">
        <w:rPr>
          <w:b/>
          <w:sz w:val="22"/>
          <w:szCs w:val="22"/>
          <w:lang w:val="fr-FR"/>
        </w:rPr>
        <w:t>sur 5000 m</w:t>
      </w:r>
      <w:r w:rsidR="00D04D4F" w:rsidRPr="00F804CF">
        <w:rPr>
          <w:b/>
          <w:sz w:val="22"/>
          <w:szCs w:val="22"/>
          <w:vertAlign w:val="superscript"/>
          <w:lang w:val="fr-FR"/>
        </w:rPr>
        <w:t>2</w:t>
      </w:r>
      <w:r w:rsidR="00D04D4F" w:rsidRPr="00F804CF">
        <w:rPr>
          <w:b/>
          <w:sz w:val="22"/>
          <w:szCs w:val="22"/>
          <w:lang w:val="fr-FR"/>
        </w:rPr>
        <w:t xml:space="preserve">, </w:t>
      </w:r>
      <w:r w:rsidR="002E46E4">
        <w:rPr>
          <w:b/>
          <w:sz w:val="22"/>
          <w:szCs w:val="22"/>
          <w:lang w:val="fr-FR"/>
        </w:rPr>
        <w:t>655</w:t>
      </w:r>
      <w:r w:rsidR="00F804CF" w:rsidRPr="00F804CF">
        <w:rPr>
          <w:b/>
          <w:sz w:val="22"/>
          <w:szCs w:val="22"/>
          <w:lang w:val="fr-FR"/>
        </w:rPr>
        <w:t xml:space="preserve"> places de parc</w:t>
      </w:r>
    </w:p>
    <w:p w14:paraId="71402E12" w14:textId="7DDBC23C" w:rsidR="007C2C7A" w:rsidRPr="00714E2E" w:rsidRDefault="00B75D66">
      <w:pPr>
        <w:rPr>
          <w:color w:val="FF0000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6E0A80" w:rsidRPr="00714E2E">
        <w:rPr>
          <w:sz w:val="22"/>
          <w:szCs w:val="22"/>
          <w:lang w:val="fr-FR"/>
        </w:rPr>
        <w:t xml:space="preserve">es </w:t>
      </w:r>
      <w:r>
        <w:rPr>
          <w:sz w:val="22"/>
          <w:szCs w:val="22"/>
          <w:lang w:val="fr-FR"/>
        </w:rPr>
        <w:t>commerces au</w:t>
      </w:r>
      <w:r w:rsidR="00FB05F6">
        <w:rPr>
          <w:sz w:val="22"/>
          <w:szCs w:val="22"/>
          <w:lang w:val="fr-FR"/>
        </w:rPr>
        <w:t xml:space="preserve"> rez-de-</w:t>
      </w:r>
      <w:r>
        <w:rPr>
          <w:sz w:val="22"/>
          <w:szCs w:val="22"/>
          <w:lang w:val="fr-FR"/>
        </w:rPr>
        <w:t>chaussée et l</w:t>
      </w:r>
      <w:r w:rsidR="0033331D" w:rsidRPr="00714E2E">
        <w:rPr>
          <w:sz w:val="22"/>
          <w:szCs w:val="22"/>
          <w:lang w:val="fr-FR"/>
        </w:rPr>
        <w:t xml:space="preserve">es bureaux aux deux premiers </w:t>
      </w:r>
      <w:r>
        <w:rPr>
          <w:sz w:val="22"/>
          <w:szCs w:val="22"/>
          <w:lang w:val="fr-FR"/>
        </w:rPr>
        <w:t>étages occuperont respectivement une surface de 1500 et 3500 m</w:t>
      </w:r>
      <w:r w:rsidRPr="00B75D66">
        <w:rPr>
          <w:sz w:val="22"/>
          <w:szCs w:val="22"/>
          <w:vertAlign w:val="superscript"/>
          <w:lang w:val="fr-FR"/>
        </w:rPr>
        <w:t>2</w:t>
      </w:r>
      <w:r w:rsidR="00F7516D">
        <w:rPr>
          <w:sz w:val="22"/>
          <w:szCs w:val="22"/>
          <w:lang w:val="fr-FR"/>
        </w:rPr>
        <w:t xml:space="preserve"> en plein cœur de la ville. </w:t>
      </w:r>
      <w:r w:rsidR="005A6927" w:rsidRPr="00714E2E">
        <w:rPr>
          <w:sz w:val="22"/>
          <w:szCs w:val="22"/>
          <w:lang w:val="fr-FR"/>
        </w:rPr>
        <w:t xml:space="preserve">Au sous-sol, </w:t>
      </w:r>
      <w:r w:rsidR="0087706D" w:rsidRPr="00714E2E">
        <w:rPr>
          <w:sz w:val="22"/>
          <w:szCs w:val="22"/>
          <w:lang w:val="fr-FR"/>
        </w:rPr>
        <w:t>un parking de troi</w:t>
      </w:r>
      <w:r w:rsidR="00E87162">
        <w:rPr>
          <w:sz w:val="22"/>
          <w:szCs w:val="22"/>
          <w:lang w:val="fr-FR"/>
        </w:rPr>
        <w:t xml:space="preserve">s niveaux </w:t>
      </w:r>
      <w:r w:rsidR="00210F60">
        <w:rPr>
          <w:sz w:val="22"/>
          <w:szCs w:val="22"/>
          <w:lang w:val="fr-FR"/>
        </w:rPr>
        <w:t>relié à</w:t>
      </w:r>
      <w:r w:rsidR="0087706D" w:rsidRPr="00714E2E">
        <w:rPr>
          <w:sz w:val="22"/>
          <w:szCs w:val="22"/>
          <w:lang w:val="fr-FR"/>
        </w:rPr>
        <w:t xml:space="preserve"> celui du</w:t>
      </w:r>
      <w:proofErr w:type="gramStart"/>
      <w:r w:rsidR="0087706D" w:rsidRPr="00714E2E">
        <w:rPr>
          <w:sz w:val="22"/>
          <w:szCs w:val="22"/>
          <w:lang w:val="fr-FR"/>
        </w:rPr>
        <w:t xml:space="preserve"> «Quartier</w:t>
      </w:r>
      <w:proofErr w:type="gramEnd"/>
      <w:r w:rsidR="0087706D" w:rsidRPr="00714E2E">
        <w:rPr>
          <w:sz w:val="22"/>
          <w:szCs w:val="22"/>
          <w:lang w:val="fr-FR"/>
        </w:rPr>
        <w:t xml:space="preserve"> des Halles</w:t>
      </w:r>
      <w:r w:rsidR="001011E5">
        <w:rPr>
          <w:sz w:val="22"/>
          <w:szCs w:val="22"/>
          <w:lang w:val="fr-FR"/>
        </w:rPr>
        <w:t>»</w:t>
      </w:r>
      <w:r w:rsidR="00640038">
        <w:rPr>
          <w:sz w:val="22"/>
          <w:szCs w:val="22"/>
          <w:lang w:val="fr-FR"/>
        </w:rPr>
        <w:t xml:space="preserve"> contiendra </w:t>
      </w:r>
      <w:r w:rsidR="007A6608">
        <w:rPr>
          <w:sz w:val="22"/>
          <w:szCs w:val="22"/>
          <w:lang w:val="fr-FR"/>
        </w:rPr>
        <w:t>3</w:t>
      </w:r>
      <w:r w:rsidR="0022070D">
        <w:rPr>
          <w:sz w:val="22"/>
          <w:szCs w:val="22"/>
          <w:lang w:val="fr-FR"/>
        </w:rPr>
        <w:t>5</w:t>
      </w:r>
      <w:r w:rsidR="007A6608">
        <w:rPr>
          <w:sz w:val="22"/>
          <w:szCs w:val="22"/>
          <w:lang w:val="fr-FR"/>
        </w:rPr>
        <w:t xml:space="preserve"> places de parc pour les deux-roues et </w:t>
      </w:r>
      <w:r w:rsidR="00640038">
        <w:rPr>
          <w:sz w:val="22"/>
          <w:szCs w:val="22"/>
          <w:lang w:val="fr-FR"/>
        </w:rPr>
        <w:t xml:space="preserve">plus </w:t>
      </w:r>
      <w:r w:rsidR="00145842">
        <w:rPr>
          <w:sz w:val="22"/>
          <w:szCs w:val="22"/>
          <w:lang w:val="fr-FR"/>
        </w:rPr>
        <w:t xml:space="preserve">de </w:t>
      </w:r>
      <w:r w:rsidR="00640038">
        <w:rPr>
          <w:sz w:val="22"/>
          <w:szCs w:val="22"/>
          <w:lang w:val="fr-FR"/>
        </w:rPr>
        <w:t xml:space="preserve">270 pour </w:t>
      </w:r>
      <w:r w:rsidR="007A6608">
        <w:rPr>
          <w:sz w:val="22"/>
          <w:szCs w:val="22"/>
          <w:lang w:val="fr-FR"/>
        </w:rPr>
        <w:t xml:space="preserve">les </w:t>
      </w:r>
      <w:r w:rsidR="00B27F63">
        <w:rPr>
          <w:sz w:val="22"/>
          <w:szCs w:val="22"/>
          <w:lang w:val="fr-FR"/>
        </w:rPr>
        <w:t>automobiles</w:t>
      </w:r>
      <w:r w:rsidR="00640038">
        <w:rPr>
          <w:sz w:val="22"/>
          <w:szCs w:val="22"/>
          <w:lang w:val="fr-FR"/>
        </w:rPr>
        <w:t xml:space="preserve">, dont 30 </w:t>
      </w:r>
      <w:r w:rsidR="00DE3273">
        <w:rPr>
          <w:sz w:val="22"/>
          <w:szCs w:val="22"/>
          <w:lang w:val="fr-FR"/>
        </w:rPr>
        <w:t xml:space="preserve">spécialement équipées pour recharger </w:t>
      </w:r>
      <w:r w:rsidR="003C58DA">
        <w:rPr>
          <w:sz w:val="22"/>
          <w:szCs w:val="22"/>
          <w:lang w:val="fr-FR"/>
        </w:rPr>
        <w:t>la batterie d</w:t>
      </w:r>
      <w:r w:rsidR="00DE3273">
        <w:rPr>
          <w:sz w:val="22"/>
          <w:szCs w:val="22"/>
          <w:lang w:val="fr-FR"/>
        </w:rPr>
        <w:t xml:space="preserve">es </w:t>
      </w:r>
      <w:r w:rsidR="007218BA">
        <w:rPr>
          <w:sz w:val="22"/>
          <w:szCs w:val="22"/>
          <w:lang w:val="fr-FR"/>
        </w:rPr>
        <w:t>voitures</w:t>
      </w:r>
      <w:r w:rsidR="000D1020">
        <w:rPr>
          <w:sz w:val="22"/>
          <w:szCs w:val="22"/>
          <w:lang w:val="fr-FR"/>
        </w:rPr>
        <w:t xml:space="preserve"> électriques</w:t>
      </w:r>
      <w:r w:rsidR="00D04D4F">
        <w:rPr>
          <w:sz w:val="22"/>
          <w:szCs w:val="22"/>
          <w:lang w:val="fr-FR"/>
        </w:rPr>
        <w:t xml:space="preserve">. </w:t>
      </w:r>
      <w:r w:rsidR="00F804CF">
        <w:rPr>
          <w:sz w:val="22"/>
          <w:szCs w:val="22"/>
          <w:lang w:val="fr-FR"/>
        </w:rPr>
        <w:t xml:space="preserve">Par ailleurs, 350 </w:t>
      </w:r>
      <w:r w:rsidR="00806595">
        <w:rPr>
          <w:sz w:val="22"/>
          <w:szCs w:val="22"/>
          <w:lang w:val="fr-FR"/>
        </w:rPr>
        <w:t>places pour vélos s</w:t>
      </w:r>
      <w:r w:rsidR="00F804CF">
        <w:rPr>
          <w:sz w:val="22"/>
          <w:szCs w:val="22"/>
          <w:lang w:val="fr-FR"/>
        </w:rPr>
        <w:t xml:space="preserve">ont </w:t>
      </w:r>
      <w:r w:rsidR="00806595">
        <w:rPr>
          <w:sz w:val="22"/>
          <w:szCs w:val="22"/>
          <w:lang w:val="fr-FR"/>
        </w:rPr>
        <w:t xml:space="preserve">prévues </w:t>
      </w:r>
      <w:r w:rsidR="008E6382">
        <w:rPr>
          <w:sz w:val="22"/>
          <w:szCs w:val="22"/>
          <w:lang w:val="fr-FR"/>
        </w:rPr>
        <w:t>afin de favoriser la mobilité douce.</w:t>
      </w:r>
    </w:p>
    <w:p w14:paraId="641EAD48" w14:textId="77777777" w:rsidR="007C2C7A" w:rsidRPr="00714E2E" w:rsidRDefault="007C2C7A">
      <w:pPr>
        <w:rPr>
          <w:sz w:val="22"/>
          <w:szCs w:val="22"/>
          <w:lang w:val="fr-FR"/>
        </w:rPr>
      </w:pPr>
    </w:p>
    <w:p w14:paraId="71192D7C" w14:textId="5C12AE7D" w:rsidR="00155C38" w:rsidRPr="00714E2E" w:rsidRDefault="005C29E3" w:rsidP="00D200DF">
      <w:pPr>
        <w:outlineLvl w:val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Un concept énergétique</w:t>
      </w:r>
      <w:r w:rsidR="00276682">
        <w:rPr>
          <w:b/>
          <w:sz w:val="22"/>
          <w:szCs w:val="22"/>
          <w:lang w:val="fr-FR"/>
        </w:rPr>
        <w:t xml:space="preserve"> innovant</w:t>
      </w:r>
    </w:p>
    <w:p w14:paraId="049EB27C" w14:textId="37449AED" w:rsidR="0079532C" w:rsidRDefault="00276682" w:rsidP="0079532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L’îlot sud</w:t>
      </w:r>
      <w:r w:rsidR="0079532C" w:rsidRPr="00714E2E">
        <w:rPr>
          <w:sz w:val="22"/>
          <w:szCs w:val="22"/>
          <w:lang w:val="fr-FR"/>
        </w:rPr>
        <w:t xml:space="preserve"> </w:t>
      </w:r>
      <w:r w:rsidR="00B53C27">
        <w:rPr>
          <w:sz w:val="22"/>
          <w:szCs w:val="22"/>
          <w:lang w:val="fr-FR"/>
        </w:rPr>
        <w:t>intégrera en profondeur</w:t>
      </w:r>
      <w:r w:rsidR="00513A26">
        <w:rPr>
          <w:sz w:val="22"/>
          <w:szCs w:val="22"/>
          <w:lang w:val="fr-FR"/>
        </w:rPr>
        <w:t xml:space="preserve"> les principes de basse consommation et d’autoconsommation énergétique. </w:t>
      </w:r>
      <w:r w:rsidR="00513A26" w:rsidRPr="003861D4">
        <w:rPr>
          <w:sz w:val="22"/>
          <w:szCs w:val="22"/>
          <w:lang w:val="fr-FR"/>
        </w:rPr>
        <w:t>U</w:t>
      </w:r>
      <w:r w:rsidR="00327B04" w:rsidRPr="003861D4">
        <w:rPr>
          <w:sz w:val="22"/>
          <w:szCs w:val="22"/>
          <w:lang w:val="fr-FR"/>
        </w:rPr>
        <w:t>n système innovant raccordé au réseau</w:t>
      </w:r>
      <w:proofErr w:type="gramStart"/>
      <w:r w:rsidR="00327B04" w:rsidRPr="003861D4">
        <w:rPr>
          <w:sz w:val="22"/>
          <w:szCs w:val="22"/>
          <w:lang w:val="fr-FR"/>
        </w:rPr>
        <w:t xml:space="preserve"> «Morges</w:t>
      </w:r>
      <w:proofErr w:type="gramEnd"/>
      <w:r w:rsidR="00327B04" w:rsidRPr="003861D4">
        <w:rPr>
          <w:sz w:val="22"/>
          <w:szCs w:val="22"/>
          <w:lang w:val="fr-FR"/>
        </w:rPr>
        <w:t>-Lac»</w:t>
      </w:r>
      <w:r w:rsidR="00513A26" w:rsidRPr="003861D4">
        <w:rPr>
          <w:sz w:val="22"/>
          <w:szCs w:val="22"/>
          <w:lang w:val="fr-FR"/>
        </w:rPr>
        <w:t xml:space="preserve"> </w:t>
      </w:r>
      <w:r w:rsidR="006D0502" w:rsidRPr="003861D4">
        <w:rPr>
          <w:sz w:val="22"/>
          <w:szCs w:val="22"/>
          <w:lang w:val="fr-FR"/>
        </w:rPr>
        <w:t xml:space="preserve">de la Romande </w:t>
      </w:r>
      <w:r w:rsidR="0022070D" w:rsidRPr="003861D4">
        <w:rPr>
          <w:sz w:val="22"/>
          <w:szCs w:val="22"/>
          <w:lang w:val="fr-FR"/>
        </w:rPr>
        <w:t xml:space="preserve">Energie </w:t>
      </w:r>
      <w:r w:rsidR="00432C7B" w:rsidRPr="003861D4">
        <w:rPr>
          <w:sz w:val="22"/>
          <w:szCs w:val="22"/>
          <w:lang w:val="fr-FR"/>
        </w:rPr>
        <w:t xml:space="preserve">utilisera </w:t>
      </w:r>
      <w:r w:rsidR="0022070D" w:rsidRPr="003861D4">
        <w:rPr>
          <w:sz w:val="22"/>
          <w:szCs w:val="22"/>
          <w:lang w:val="fr-FR"/>
        </w:rPr>
        <w:t xml:space="preserve">l'eau du lac </w:t>
      </w:r>
      <w:r w:rsidR="00327B04" w:rsidRPr="003861D4">
        <w:rPr>
          <w:sz w:val="22"/>
          <w:szCs w:val="22"/>
          <w:lang w:val="fr-FR"/>
        </w:rPr>
        <w:t>comme source de chauffage</w:t>
      </w:r>
      <w:r w:rsidR="0022070D" w:rsidRPr="003861D4">
        <w:rPr>
          <w:sz w:val="22"/>
          <w:szCs w:val="22"/>
          <w:lang w:val="fr-FR"/>
        </w:rPr>
        <w:t xml:space="preserve">, </w:t>
      </w:r>
      <w:r w:rsidR="00327B04" w:rsidRPr="003861D4">
        <w:rPr>
          <w:sz w:val="22"/>
          <w:szCs w:val="22"/>
          <w:lang w:val="fr-FR"/>
        </w:rPr>
        <w:t>d’eau chaude sanitaire</w:t>
      </w:r>
      <w:r w:rsidR="006D0502">
        <w:rPr>
          <w:sz w:val="22"/>
          <w:szCs w:val="22"/>
          <w:lang w:val="fr-FR"/>
        </w:rPr>
        <w:t xml:space="preserve"> et de rafraîchissement de température</w:t>
      </w:r>
      <w:r w:rsidR="00327B04">
        <w:rPr>
          <w:sz w:val="22"/>
          <w:szCs w:val="22"/>
          <w:lang w:val="fr-FR"/>
        </w:rPr>
        <w:t xml:space="preserve">. </w:t>
      </w:r>
      <w:r w:rsidR="001855D9">
        <w:rPr>
          <w:sz w:val="22"/>
          <w:szCs w:val="22"/>
          <w:lang w:val="fr-FR"/>
        </w:rPr>
        <w:t>De même</w:t>
      </w:r>
      <w:r w:rsidR="004E7D14">
        <w:rPr>
          <w:sz w:val="22"/>
          <w:szCs w:val="22"/>
          <w:lang w:val="fr-FR"/>
        </w:rPr>
        <w:t>, l</w:t>
      </w:r>
      <w:r w:rsidR="00513A26">
        <w:rPr>
          <w:sz w:val="22"/>
          <w:szCs w:val="22"/>
          <w:lang w:val="fr-FR"/>
        </w:rPr>
        <w:t xml:space="preserve">’ensemble immobilier comprendra </w:t>
      </w:r>
      <w:r w:rsidR="00901BEF">
        <w:rPr>
          <w:sz w:val="22"/>
          <w:szCs w:val="22"/>
          <w:lang w:val="fr-FR"/>
        </w:rPr>
        <w:t>1000 m</w:t>
      </w:r>
      <w:r w:rsidR="00901BEF" w:rsidRPr="00F54C8B">
        <w:rPr>
          <w:sz w:val="22"/>
          <w:szCs w:val="22"/>
          <w:vertAlign w:val="superscript"/>
          <w:lang w:val="fr-FR"/>
        </w:rPr>
        <w:t>2</w:t>
      </w:r>
      <w:r w:rsidR="00901BEF">
        <w:rPr>
          <w:sz w:val="22"/>
          <w:szCs w:val="22"/>
          <w:lang w:val="fr-FR"/>
        </w:rPr>
        <w:t xml:space="preserve"> de panneaux photovoltaïques </w:t>
      </w:r>
      <w:r w:rsidR="00513A26">
        <w:rPr>
          <w:sz w:val="22"/>
          <w:szCs w:val="22"/>
          <w:lang w:val="fr-FR"/>
        </w:rPr>
        <w:t xml:space="preserve">et </w:t>
      </w:r>
      <w:r w:rsidR="004E7D14">
        <w:rPr>
          <w:sz w:val="22"/>
          <w:szCs w:val="22"/>
          <w:lang w:val="fr-FR"/>
        </w:rPr>
        <w:t>sera</w:t>
      </w:r>
      <w:r w:rsidR="00792202">
        <w:rPr>
          <w:sz w:val="22"/>
          <w:szCs w:val="22"/>
          <w:lang w:val="fr-FR"/>
        </w:rPr>
        <w:t xml:space="preserve"> </w:t>
      </w:r>
      <w:r w:rsidR="004E7D14">
        <w:rPr>
          <w:sz w:val="22"/>
          <w:szCs w:val="22"/>
          <w:lang w:val="fr-FR"/>
        </w:rPr>
        <w:t>conforme</w:t>
      </w:r>
      <w:r w:rsidR="00FA188E">
        <w:rPr>
          <w:sz w:val="22"/>
          <w:szCs w:val="22"/>
          <w:lang w:val="fr-FR"/>
        </w:rPr>
        <w:t xml:space="preserve"> au label </w:t>
      </w:r>
      <w:proofErr w:type="spellStart"/>
      <w:r w:rsidR="00FA188E">
        <w:rPr>
          <w:sz w:val="22"/>
          <w:szCs w:val="22"/>
          <w:lang w:val="fr-FR"/>
        </w:rPr>
        <w:t>Minergie</w:t>
      </w:r>
      <w:proofErr w:type="spellEnd"/>
      <w:r w:rsidR="00FA188E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</w:t>
      </w:r>
    </w:p>
    <w:p w14:paraId="0382D64E" w14:textId="77777777" w:rsidR="00901BEF" w:rsidRPr="00714E2E" w:rsidRDefault="00901BEF" w:rsidP="0079532C">
      <w:pPr>
        <w:rPr>
          <w:sz w:val="22"/>
          <w:szCs w:val="22"/>
          <w:lang w:val="fr-FR"/>
        </w:rPr>
      </w:pPr>
    </w:p>
    <w:p w14:paraId="3CA49E0F" w14:textId="1AE8B2CF" w:rsidR="00A11816" w:rsidRPr="00714E2E" w:rsidRDefault="00223F5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Avec son potentiel de quelque</w:t>
      </w:r>
      <w:r w:rsidRPr="00714E2E">
        <w:rPr>
          <w:sz w:val="22"/>
          <w:szCs w:val="22"/>
          <w:lang w:val="fr-FR"/>
        </w:rPr>
        <w:t xml:space="preserve"> 400 emplois et 600 habitants</w:t>
      </w:r>
      <w:r>
        <w:rPr>
          <w:sz w:val="22"/>
          <w:szCs w:val="22"/>
          <w:lang w:val="fr-FR"/>
        </w:rPr>
        <w:t>, l</w:t>
      </w:r>
      <w:r w:rsidRPr="00714E2E">
        <w:rPr>
          <w:sz w:val="22"/>
          <w:szCs w:val="22"/>
          <w:lang w:val="fr-FR"/>
        </w:rPr>
        <w:t>’</w:t>
      </w:r>
      <w:r w:rsidR="0022070D">
        <w:rPr>
          <w:sz w:val="22"/>
          <w:szCs w:val="22"/>
          <w:lang w:val="fr-FR"/>
        </w:rPr>
        <w:t>î</w:t>
      </w:r>
      <w:r w:rsidRPr="00714E2E">
        <w:rPr>
          <w:sz w:val="22"/>
          <w:szCs w:val="22"/>
          <w:lang w:val="fr-FR"/>
        </w:rPr>
        <w:t xml:space="preserve">lot sud </w:t>
      </w:r>
      <w:r>
        <w:rPr>
          <w:sz w:val="22"/>
          <w:szCs w:val="22"/>
          <w:lang w:val="fr-FR"/>
        </w:rPr>
        <w:t>s’inscrira de plain-pied dans la nouvelle dynamique</w:t>
      </w:r>
      <w:r w:rsidRPr="00714E2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d’un</w:t>
      </w:r>
      <w:r w:rsidRPr="00714E2E">
        <w:rPr>
          <w:sz w:val="22"/>
          <w:szCs w:val="22"/>
          <w:lang w:val="fr-FR"/>
        </w:rPr>
        <w:t xml:space="preserve"> quartier de la gare entièrement réaménagé </w:t>
      </w:r>
      <w:r>
        <w:rPr>
          <w:sz w:val="22"/>
          <w:szCs w:val="22"/>
          <w:lang w:val="fr-FR"/>
        </w:rPr>
        <w:t>selon les</w:t>
      </w:r>
      <w:r w:rsidRPr="00714E2E">
        <w:rPr>
          <w:sz w:val="22"/>
          <w:szCs w:val="22"/>
          <w:lang w:val="fr-FR"/>
        </w:rPr>
        <w:t xml:space="preserve"> exigences du plan partiel d’affectation Morges Gare-Sud</w:t>
      </w:r>
      <w:r w:rsidR="00B10DCF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</w:t>
      </w:r>
      <w:r w:rsidR="000E7247" w:rsidRPr="00714E2E">
        <w:rPr>
          <w:sz w:val="22"/>
          <w:szCs w:val="22"/>
          <w:lang w:val="fr-FR"/>
        </w:rPr>
        <w:t>entré en vigueur en décembre 2014.</w:t>
      </w:r>
    </w:p>
    <w:p w14:paraId="1BF7EF93" w14:textId="77777777" w:rsidR="00D621FA" w:rsidRPr="00714E2E" w:rsidRDefault="00D621FA">
      <w:pPr>
        <w:rPr>
          <w:sz w:val="22"/>
          <w:szCs w:val="22"/>
          <w:lang w:val="fr-FR"/>
        </w:rPr>
      </w:pPr>
    </w:p>
    <w:p w14:paraId="5B2A0D90" w14:textId="76E066D1" w:rsidR="006C4618" w:rsidRDefault="00D621FA">
      <w:r w:rsidRPr="008114F1">
        <w:rPr>
          <w:sz w:val="22"/>
          <w:szCs w:val="22"/>
          <w:lang w:val="fr-FR"/>
        </w:rPr>
        <w:t>Le dossier de presse</w:t>
      </w:r>
      <w:r w:rsidR="00370F4C" w:rsidRPr="008114F1">
        <w:rPr>
          <w:sz w:val="22"/>
          <w:szCs w:val="22"/>
          <w:lang w:val="fr-FR"/>
        </w:rPr>
        <w:t>,</w:t>
      </w:r>
      <w:r w:rsidRPr="008114F1">
        <w:rPr>
          <w:sz w:val="22"/>
          <w:szCs w:val="22"/>
          <w:lang w:val="fr-FR"/>
        </w:rPr>
        <w:t xml:space="preserve"> comprenant des </w:t>
      </w:r>
      <w:r w:rsidR="00370F4C" w:rsidRPr="008114F1">
        <w:rPr>
          <w:sz w:val="22"/>
          <w:szCs w:val="22"/>
          <w:lang w:val="fr-FR"/>
        </w:rPr>
        <w:t>images de synthèse</w:t>
      </w:r>
      <w:r w:rsidRPr="008114F1">
        <w:rPr>
          <w:sz w:val="22"/>
          <w:szCs w:val="22"/>
          <w:lang w:val="fr-FR"/>
        </w:rPr>
        <w:t xml:space="preserve"> </w:t>
      </w:r>
      <w:proofErr w:type="spellStart"/>
      <w:r w:rsidRPr="008114F1">
        <w:rPr>
          <w:sz w:val="22"/>
          <w:szCs w:val="22"/>
          <w:lang w:val="fr-FR"/>
        </w:rPr>
        <w:t>HD</w:t>
      </w:r>
      <w:proofErr w:type="spellEnd"/>
      <w:r w:rsidRPr="008114F1">
        <w:rPr>
          <w:sz w:val="22"/>
          <w:szCs w:val="22"/>
          <w:lang w:val="fr-FR"/>
        </w:rPr>
        <w:t xml:space="preserve"> </w:t>
      </w:r>
      <w:r w:rsidR="006246B6" w:rsidRPr="008114F1">
        <w:rPr>
          <w:sz w:val="22"/>
          <w:szCs w:val="22"/>
          <w:lang w:val="fr-FR"/>
        </w:rPr>
        <w:t>du projet</w:t>
      </w:r>
      <w:r w:rsidR="00370F4C" w:rsidRPr="008114F1">
        <w:rPr>
          <w:sz w:val="22"/>
          <w:szCs w:val="22"/>
          <w:lang w:val="fr-FR"/>
        </w:rPr>
        <w:t>,</w:t>
      </w:r>
      <w:r w:rsidR="006246B6" w:rsidRPr="008114F1">
        <w:rPr>
          <w:sz w:val="22"/>
          <w:szCs w:val="22"/>
          <w:lang w:val="fr-FR"/>
        </w:rPr>
        <w:t xml:space="preserve"> </w:t>
      </w:r>
      <w:r w:rsidRPr="008114F1">
        <w:rPr>
          <w:sz w:val="22"/>
          <w:szCs w:val="22"/>
          <w:lang w:val="fr-FR"/>
        </w:rPr>
        <w:t xml:space="preserve">est disponible sur ce </w:t>
      </w:r>
      <w:proofErr w:type="gramStart"/>
      <w:r w:rsidRPr="008114F1">
        <w:rPr>
          <w:sz w:val="22"/>
          <w:szCs w:val="22"/>
          <w:lang w:val="fr-FR"/>
        </w:rPr>
        <w:t>lien</w:t>
      </w:r>
      <w:r w:rsidR="00304D8D" w:rsidRPr="008114F1">
        <w:rPr>
          <w:sz w:val="22"/>
          <w:szCs w:val="22"/>
          <w:lang w:val="fr-FR"/>
        </w:rPr>
        <w:t>:</w:t>
      </w:r>
      <w:proofErr w:type="gramEnd"/>
      <w:r w:rsidR="0025411B" w:rsidRPr="008114F1">
        <w:rPr>
          <w:sz w:val="22"/>
          <w:szCs w:val="22"/>
          <w:lang w:val="fr-FR"/>
        </w:rPr>
        <w:t xml:space="preserve"> </w:t>
      </w:r>
      <w:bookmarkStart w:id="0" w:name="_GoBack"/>
      <w:r w:rsidR="00433395" w:rsidRPr="00433395">
        <w:rPr>
          <w:sz w:val="22"/>
          <w:szCs w:val="22"/>
        </w:rPr>
        <w:fldChar w:fldCharType="begin"/>
      </w:r>
      <w:r w:rsidR="00433395" w:rsidRPr="00433395">
        <w:rPr>
          <w:sz w:val="22"/>
          <w:szCs w:val="22"/>
        </w:rPr>
        <w:instrText xml:space="preserve"> HYPERLINK "http://www.trio.swiss/ilot-sud" </w:instrText>
      </w:r>
      <w:r w:rsidR="00433395" w:rsidRPr="00433395">
        <w:rPr>
          <w:sz w:val="22"/>
          <w:szCs w:val="22"/>
        </w:rPr>
        <w:fldChar w:fldCharType="separate"/>
      </w:r>
      <w:r w:rsidR="00433395" w:rsidRPr="00433395">
        <w:rPr>
          <w:rStyle w:val="Lienhypertexte"/>
          <w:sz w:val="22"/>
          <w:szCs w:val="22"/>
        </w:rPr>
        <w:t>www.trio.swiss/ilot-sud</w:t>
      </w:r>
      <w:r w:rsidR="00433395" w:rsidRPr="00433395">
        <w:rPr>
          <w:sz w:val="22"/>
          <w:szCs w:val="22"/>
        </w:rPr>
        <w:fldChar w:fldCharType="end"/>
      </w:r>
      <w:bookmarkEnd w:id="0"/>
    </w:p>
    <w:p w14:paraId="38C18F82" w14:textId="77777777" w:rsidR="00D621FA" w:rsidRPr="00714E2E" w:rsidRDefault="00D621FA">
      <w:pPr>
        <w:rPr>
          <w:sz w:val="22"/>
          <w:szCs w:val="22"/>
          <w:lang w:val="fr-FR"/>
        </w:rPr>
      </w:pPr>
    </w:p>
    <w:p w14:paraId="1112D485" w14:textId="77777777" w:rsidR="004C3150" w:rsidRPr="00714E2E" w:rsidRDefault="004C3150" w:rsidP="00D200DF">
      <w:pPr>
        <w:outlineLvl w:val="0"/>
        <w:rPr>
          <w:b/>
          <w:sz w:val="22"/>
          <w:szCs w:val="22"/>
          <w:lang w:val="fr-FR"/>
        </w:rPr>
      </w:pPr>
      <w:r w:rsidRPr="00714E2E">
        <w:rPr>
          <w:b/>
          <w:sz w:val="22"/>
          <w:szCs w:val="22"/>
          <w:lang w:val="fr-FR"/>
        </w:rPr>
        <w:t>Contact</w:t>
      </w:r>
    </w:p>
    <w:p w14:paraId="472CDA72" w14:textId="67788DA9" w:rsidR="004C3150" w:rsidRPr="00714E2E" w:rsidRDefault="004C3150" w:rsidP="004C3150">
      <w:pPr>
        <w:rPr>
          <w:sz w:val="22"/>
          <w:szCs w:val="22"/>
          <w:lang w:val="fr-FR"/>
        </w:rPr>
      </w:pPr>
      <w:r w:rsidRPr="00714E2E">
        <w:rPr>
          <w:sz w:val="22"/>
          <w:szCs w:val="22"/>
          <w:lang w:val="fr-FR"/>
        </w:rPr>
        <w:t>Guillaume Roud, attaché de presse (Agence Trio)</w:t>
      </w:r>
    </w:p>
    <w:p w14:paraId="1EC5206E" w14:textId="74A29DE5" w:rsidR="004C3150" w:rsidRPr="00714E2E" w:rsidRDefault="00B23138" w:rsidP="004C3150">
      <w:pPr>
        <w:rPr>
          <w:sz w:val="22"/>
          <w:szCs w:val="22"/>
          <w:lang w:val="de-CH"/>
        </w:rPr>
      </w:pPr>
      <w:proofErr w:type="spellStart"/>
      <w:r>
        <w:rPr>
          <w:sz w:val="22"/>
          <w:szCs w:val="22"/>
          <w:lang w:val="de-CH"/>
        </w:rPr>
        <w:t>Courriel</w:t>
      </w:r>
      <w:proofErr w:type="spellEnd"/>
      <w:r>
        <w:rPr>
          <w:sz w:val="22"/>
          <w:szCs w:val="22"/>
          <w:lang w:val="de-CH"/>
        </w:rPr>
        <w:t>:</w:t>
      </w:r>
      <w:r w:rsidR="004C3150" w:rsidRPr="00714E2E">
        <w:rPr>
          <w:sz w:val="22"/>
          <w:szCs w:val="22"/>
          <w:lang w:val="de-CH"/>
        </w:rPr>
        <w:t xml:space="preserve">  </w:t>
      </w:r>
      <w:hyperlink r:id="rId5" w:history="1">
        <w:r w:rsidRPr="006E1D26">
          <w:rPr>
            <w:rStyle w:val="Lienhypertexte"/>
            <w:sz w:val="22"/>
            <w:szCs w:val="22"/>
            <w:lang w:val="de-CH"/>
          </w:rPr>
          <w:t>groud@trio.ch</w:t>
        </w:r>
      </w:hyperlink>
      <w:r>
        <w:rPr>
          <w:sz w:val="22"/>
          <w:szCs w:val="22"/>
          <w:lang w:val="de-CH"/>
        </w:rPr>
        <w:t xml:space="preserve"> </w:t>
      </w:r>
      <w:r w:rsidR="004C3150" w:rsidRPr="00714E2E">
        <w:rPr>
          <w:sz w:val="22"/>
          <w:szCs w:val="22"/>
          <w:lang w:val="de-CH"/>
        </w:rPr>
        <w:t xml:space="preserve"> </w:t>
      </w:r>
    </w:p>
    <w:p w14:paraId="0B79EDB6" w14:textId="490C0620" w:rsidR="004C3150" w:rsidRPr="00714E2E" w:rsidRDefault="004C3150" w:rsidP="004C3150">
      <w:pPr>
        <w:rPr>
          <w:sz w:val="22"/>
          <w:szCs w:val="22"/>
          <w:lang w:val="de-CH"/>
        </w:rPr>
      </w:pPr>
      <w:proofErr w:type="gramStart"/>
      <w:r w:rsidRPr="00714E2E">
        <w:rPr>
          <w:sz w:val="22"/>
          <w:szCs w:val="22"/>
          <w:lang w:val="de-CH"/>
        </w:rPr>
        <w:t>T  +</w:t>
      </w:r>
      <w:proofErr w:type="gramEnd"/>
      <w:r w:rsidRPr="00714E2E">
        <w:rPr>
          <w:sz w:val="22"/>
          <w:szCs w:val="22"/>
          <w:lang w:val="de-CH"/>
        </w:rPr>
        <w:t>41 (0)21 614 60 08 / +41 (0)78 842 01 83</w:t>
      </w:r>
    </w:p>
    <w:p w14:paraId="3295D233" w14:textId="69C8768B" w:rsidR="00A775E7" w:rsidRPr="00714E2E" w:rsidRDefault="00BC74F9" w:rsidP="004C3150">
      <w:pPr>
        <w:rPr>
          <w:sz w:val="22"/>
          <w:szCs w:val="22"/>
          <w:lang w:val="fr-FR"/>
        </w:rPr>
      </w:pPr>
      <w:hyperlink r:id="rId6" w:history="1">
        <w:r w:rsidR="004C3150" w:rsidRPr="00714E2E">
          <w:rPr>
            <w:rStyle w:val="Lienhypertexte"/>
            <w:color w:val="auto"/>
            <w:sz w:val="22"/>
            <w:szCs w:val="22"/>
            <w:lang w:val="fr-FR"/>
          </w:rPr>
          <w:t>www.ilot-sud.ch</w:t>
        </w:r>
      </w:hyperlink>
    </w:p>
    <w:sectPr w:rsidR="00A775E7" w:rsidRPr="00714E2E" w:rsidSect="006D25D9">
      <w:pgSz w:w="11900" w:h="16840"/>
      <w:pgMar w:top="397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AB"/>
    <w:rsid w:val="00004477"/>
    <w:rsid w:val="000107D5"/>
    <w:rsid w:val="0001562B"/>
    <w:rsid w:val="000275CD"/>
    <w:rsid w:val="00030AAB"/>
    <w:rsid w:val="00035041"/>
    <w:rsid w:val="000363B4"/>
    <w:rsid w:val="0005296C"/>
    <w:rsid w:val="00091120"/>
    <w:rsid w:val="00095421"/>
    <w:rsid w:val="000959E4"/>
    <w:rsid w:val="000A4615"/>
    <w:rsid w:val="000B05B1"/>
    <w:rsid w:val="000B1E70"/>
    <w:rsid w:val="000B20E4"/>
    <w:rsid w:val="000C3C85"/>
    <w:rsid w:val="000C50BC"/>
    <w:rsid w:val="000C5F07"/>
    <w:rsid w:val="000C7AAF"/>
    <w:rsid w:val="000D1020"/>
    <w:rsid w:val="000E4336"/>
    <w:rsid w:val="000E7247"/>
    <w:rsid w:val="000F32D1"/>
    <w:rsid w:val="000F7CCF"/>
    <w:rsid w:val="00101123"/>
    <w:rsid w:val="001011E5"/>
    <w:rsid w:val="001043D4"/>
    <w:rsid w:val="00133467"/>
    <w:rsid w:val="0013432C"/>
    <w:rsid w:val="001364F3"/>
    <w:rsid w:val="00141E4B"/>
    <w:rsid w:val="00145842"/>
    <w:rsid w:val="00152BE1"/>
    <w:rsid w:val="00155C38"/>
    <w:rsid w:val="001605D4"/>
    <w:rsid w:val="00160EAE"/>
    <w:rsid w:val="001631B7"/>
    <w:rsid w:val="00165A7F"/>
    <w:rsid w:val="00165F05"/>
    <w:rsid w:val="00181038"/>
    <w:rsid w:val="00183049"/>
    <w:rsid w:val="001855D9"/>
    <w:rsid w:val="00186B01"/>
    <w:rsid w:val="00193598"/>
    <w:rsid w:val="00193E42"/>
    <w:rsid w:val="00195078"/>
    <w:rsid w:val="00196B2E"/>
    <w:rsid w:val="001A10F5"/>
    <w:rsid w:val="001A1F73"/>
    <w:rsid w:val="001A3484"/>
    <w:rsid w:val="001A4BC6"/>
    <w:rsid w:val="001B0C9F"/>
    <w:rsid w:val="001B0CE7"/>
    <w:rsid w:val="001B1F3F"/>
    <w:rsid w:val="001B43C7"/>
    <w:rsid w:val="001C6653"/>
    <w:rsid w:val="001C7EAB"/>
    <w:rsid w:val="001E11D8"/>
    <w:rsid w:val="001E2A09"/>
    <w:rsid w:val="001F1C9B"/>
    <w:rsid w:val="001F2CB8"/>
    <w:rsid w:val="00200D91"/>
    <w:rsid w:val="00210F60"/>
    <w:rsid w:val="00213A79"/>
    <w:rsid w:val="0022070D"/>
    <w:rsid w:val="00223F55"/>
    <w:rsid w:val="00226CCC"/>
    <w:rsid w:val="00227BE8"/>
    <w:rsid w:val="00230F11"/>
    <w:rsid w:val="00234ECE"/>
    <w:rsid w:val="002414D5"/>
    <w:rsid w:val="00242FA8"/>
    <w:rsid w:val="0025411B"/>
    <w:rsid w:val="002559DB"/>
    <w:rsid w:val="002646D1"/>
    <w:rsid w:val="0026643F"/>
    <w:rsid w:val="00266E78"/>
    <w:rsid w:val="00276682"/>
    <w:rsid w:val="0028555D"/>
    <w:rsid w:val="00291BE3"/>
    <w:rsid w:val="002A34AD"/>
    <w:rsid w:val="002A5B9E"/>
    <w:rsid w:val="002B1D79"/>
    <w:rsid w:val="002C50EF"/>
    <w:rsid w:val="002C7573"/>
    <w:rsid w:val="002D271C"/>
    <w:rsid w:val="002D58AB"/>
    <w:rsid w:val="002E13F3"/>
    <w:rsid w:val="002E1B41"/>
    <w:rsid w:val="002E46E4"/>
    <w:rsid w:val="002E691A"/>
    <w:rsid w:val="002E7846"/>
    <w:rsid w:val="002F0BFB"/>
    <w:rsid w:val="002F5E73"/>
    <w:rsid w:val="00301C91"/>
    <w:rsid w:val="00304D8D"/>
    <w:rsid w:val="00305709"/>
    <w:rsid w:val="0031480D"/>
    <w:rsid w:val="003152FF"/>
    <w:rsid w:val="00315EC1"/>
    <w:rsid w:val="00317241"/>
    <w:rsid w:val="00327B04"/>
    <w:rsid w:val="0033331D"/>
    <w:rsid w:val="003354FB"/>
    <w:rsid w:val="00342741"/>
    <w:rsid w:val="003622B7"/>
    <w:rsid w:val="0036383C"/>
    <w:rsid w:val="003641F7"/>
    <w:rsid w:val="0037036B"/>
    <w:rsid w:val="00370F4C"/>
    <w:rsid w:val="00371E4C"/>
    <w:rsid w:val="00383D0D"/>
    <w:rsid w:val="003861D4"/>
    <w:rsid w:val="00391D5F"/>
    <w:rsid w:val="003B39BF"/>
    <w:rsid w:val="003B5286"/>
    <w:rsid w:val="003B5E2F"/>
    <w:rsid w:val="003B7A55"/>
    <w:rsid w:val="003C0C74"/>
    <w:rsid w:val="003C307C"/>
    <w:rsid w:val="003C58DA"/>
    <w:rsid w:val="003C6FC8"/>
    <w:rsid w:val="003C7038"/>
    <w:rsid w:val="003D100E"/>
    <w:rsid w:val="003D3F81"/>
    <w:rsid w:val="003E07A3"/>
    <w:rsid w:val="003E7C7D"/>
    <w:rsid w:val="003E7CAC"/>
    <w:rsid w:val="003F016A"/>
    <w:rsid w:val="003F071A"/>
    <w:rsid w:val="003F548B"/>
    <w:rsid w:val="003F5D02"/>
    <w:rsid w:val="00401C19"/>
    <w:rsid w:val="00405AD0"/>
    <w:rsid w:val="00417B46"/>
    <w:rsid w:val="00420467"/>
    <w:rsid w:val="0042721F"/>
    <w:rsid w:val="004276D6"/>
    <w:rsid w:val="0043024B"/>
    <w:rsid w:val="004306C9"/>
    <w:rsid w:val="00432C7B"/>
    <w:rsid w:val="00433395"/>
    <w:rsid w:val="00435266"/>
    <w:rsid w:val="00445DA8"/>
    <w:rsid w:val="004460AA"/>
    <w:rsid w:val="00454EE1"/>
    <w:rsid w:val="00457A8B"/>
    <w:rsid w:val="00480251"/>
    <w:rsid w:val="0048380C"/>
    <w:rsid w:val="00484A32"/>
    <w:rsid w:val="0048587D"/>
    <w:rsid w:val="00494847"/>
    <w:rsid w:val="004A0F64"/>
    <w:rsid w:val="004A105A"/>
    <w:rsid w:val="004B45A3"/>
    <w:rsid w:val="004B48E3"/>
    <w:rsid w:val="004C3150"/>
    <w:rsid w:val="004E3E14"/>
    <w:rsid w:val="004E4955"/>
    <w:rsid w:val="004E57F0"/>
    <w:rsid w:val="004E72A2"/>
    <w:rsid w:val="004E7D14"/>
    <w:rsid w:val="004F26A3"/>
    <w:rsid w:val="00502192"/>
    <w:rsid w:val="00503648"/>
    <w:rsid w:val="005046AD"/>
    <w:rsid w:val="005066E6"/>
    <w:rsid w:val="00510FEF"/>
    <w:rsid w:val="00513A26"/>
    <w:rsid w:val="00525667"/>
    <w:rsid w:val="00527E57"/>
    <w:rsid w:val="00531BCD"/>
    <w:rsid w:val="0053629E"/>
    <w:rsid w:val="005541D9"/>
    <w:rsid w:val="0055687C"/>
    <w:rsid w:val="00557BEA"/>
    <w:rsid w:val="00562F6E"/>
    <w:rsid w:val="0056456F"/>
    <w:rsid w:val="00572BBA"/>
    <w:rsid w:val="005765D4"/>
    <w:rsid w:val="005928F4"/>
    <w:rsid w:val="00595A2F"/>
    <w:rsid w:val="005A29F3"/>
    <w:rsid w:val="005A5932"/>
    <w:rsid w:val="005A5FDA"/>
    <w:rsid w:val="005A6927"/>
    <w:rsid w:val="005C29E3"/>
    <w:rsid w:val="005C7499"/>
    <w:rsid w:val="005D16F4"/>
    <w:rsid w:val="005D7E64"/>
    <w:rsid w:val="005E56D5"/>
    <w:rsid w:val="005E7924"/>
    <w:rsid w:val="005F4FF0"/>
    <w:rsid w:val="00600062"/>
    <w:rsid w:val="00602DD4"/>
    <w:rsid w:val="006051D7"/>
    <w:rsid w:val="006229CE"/>
    <w:rsid w:val="006246B6"/>
    <w:rsid w:val="0063679E"/>
    <w:rsid w:val="006367D4"/>
    <w:rsid w:val="00640038"/>
    <w:rsid w:val="00646CCE"/>
    <w:rsid w:val="00663F86"/>
    <w:rsid w:val="006751ED"/>
    <w:rsid w:val="006811E8"/>
    <w:rsid w:val="006932C7"/>
    <w:rsid w:val="00696D3E"/>
    <w:rsid w:val="006A56D4"/>
    <w:rsid w:val="006A5B11"/>
    <w:rsid w:val="006B275C"/>
    <w:rsid w:val="006B757C"/>
    <w:rsid w:val="006C176A"/>
    <w:rsid w:val="006C2D3D"/>
    <w:rsid w:val="006C2EE1"/>
    <w:rsid w:val="006C4618"/>
    <w:rsid w:val="006D0502"/>
    <w:rsid w:val="006D25D9"/>
    <w:rsid w:val="006D3BC2"/>
    <w:rsid w:val="006D6EEB"/>
    <w:rsid w:val="006E0A80"/>
    <w:rsid w:val="006E338E"/>
    <w:rsid w:val="006E6A5C"/>
    <w:rsid w:val="006E7BAD"/>
    <w:rsid w:val="006F417D"/>
    <w:rsid w:val="006F5BE7"/>
    <w:rsid w:val="006F64A9"/>
    <w:rsid w:val="00703881"/>
    <w:rsid w:val="00706F16"/>
    <w:rsid w:val="00710558"/>
    <w:rsid w:val="00714E2E"/>
    <w:rsid w:val="00717672"/>
    <w:rsid w:val="007202CA"/>
    <w:rsid w:val="007218BA"/>
    <w:rsid w:val="00724587"/>
    <w:rsid w:val="007246E1"/>
    <w:rsid w:val="00725600"/>
    <w:rsid w:val="007257B3"/>
    <w:rsid w:val="00732146"/>
    <w:rsid w:val="00736E9B"/>
    <w:rsid w:val="007379AF"/>
    <w:rsid w:val="007403EA"/>
    <w:rsid w:val="00743BC2"/>
    <w:rsid w:val="007448FB"/>
    <w:rsid w:val="00751F55"/>
    <w:rsid w:val="007558A0"/>
    <w:rsid w:val="00756781"/>
    <w:rsid w:val="007607C4"/>
    <w:rsid w:val="00762481"/>
    <w:rsid w:val="007646E2"/>
    <w:rsid w:val="00765CCD"/>
    <w:rsid w:val="00775864"/>
    <w:rsid w:val="0078051E"/>
    <w:rsid w:val="00787AD3"/>
    <w:rsid w:val="00792202"/>
    <w:rsid w:val="00792A60"/>
    <w:rsid w:val="00793854"/>
    <w:rsid w:val="0079532C"/>
    <w:rsid w:val="007A3974"/>
    <w:rsid w:val="007A6608"/>
    <w:rsid w:val="007B6284"/>
    <w:rsid w:val="007B70D4"/>
    <w:rsid w:val="007C0A3F"/>
    <w:rsid w:val="007C2C7A"/>
    <w:rsid w:val="007D6AFA"/>
    <w:rsid w:val="007E37EC"/>
    <w:rsid w:val="007E55D6"/>
    <w:rsid w:val="007F55D7"/>
    <w:rsid w:val="00800199"/>
    <w:rsid w:val="00800299"/>
    <w:rsid w:val="00802917"/>
    <w:rsid w:val="00806595"/>
    <w:rsid w:val="008114F1"/>
    <w:rsid w:val="00816A74"/>
    <w:rsid w:val="008177A9"/>
    <w:rsid w:val="008237D8"/>
    <w:rsid w:val="00824806"/>
    <w:rsid w:val="00827D75"/>
    <w:rsid w:val="00830D62"/>
    <w:rsid w:val="00833705"/>
    <w:rsid w:val="00837239"/>
    <w:rsid w:val="008372C0"/>
    <w:rsid w:val="00840B4D"/>
    <w:rsid w:val="0085642B"/>
    <w:rsid w:val="008617A2"/>
    <w:rsid w:val="00872DBF"/>
    <w:rsid w:val="00877006"/>
    <w:rsid w:val="0087706D"/>
    <w:rsid w:val="00893A23"/>
    <w:rsid w:val="00894AED"/>
    <w:rsid w:val="00895871"/>
    <w:rsid w:val="0089766E"/>
    <w:rsid w:val="008A4A0D"/>
    <w:rsid w:val="008A544B"/>
    <w:rsid w:val="008B036B"/>
    <w:rsid w:val="008B6A25"/>
    <w:rsid w:val="008C031C"/>
    <w:rsid w:val="008C44CF"/>
    <w:rsid w:val="008C70E3"/>
    <w:rsid w:val="008D4519"/>
    <w:rsid w:val="008D68C7"/>
    <w:rsid w:val="008E1481"/>
    <w:rsid w:val="008E2E92"/>
    <w:rsid w:val="008E6382"/>
    <w:rsid w:val="008E760D"/>
    <w:rsid w:val="008F26A8"/>
    <w:rsid w:val="008F4EE7"/>
    <w:rsid w:val="008F6D75"/>
    <w:rsid w:val="00901BEF"/>
    <w:rsid w:val="00904D30"/>
    <w:rsid w:val="00912CE7"/>
    <w:rsid w:val="00913C6B"/>
    <w:rsid w:val="009206F9"/>
    <w:rsid w:val="00933B34"/>
    <w:rsid w:val="00935C6A"/>
    <w:rsid w:val="00942C4C"/>
    <w:rsid w:val="0094583B"/>
    <w:rsid w:val="00950A08"/>
    <w:rsid w:val="009533D7"/>
    <w:rsid w:val="009543E9"/>
    <w:rsid w:val="00971FE1"/>
    <w:rsid w:val="0099020D"/>
    <w:rsid w:val="00991B12"/>
    <w:rsid w:val="009950C0"/>
    <w:rsid w:val="009960C4"/>
    <w:rsid w:val="009A113B"/>
    <w:rsid w:val="009A44E2"/>
    <w:rsid w:val="009B09FA"/>
    <w:rsid w:val="009B3092"/>
    <w:rsid w:val="009C1E97"/>
    <w:rsid w:val="009D4DDA"/>
    <w:rsid w:val="009E5E45"/>
    <w:rsid w:val="009E704D"/>
    <w:rsid w:val="009F5E33"/>
    <w:rsid w:val="00A0118D"/>
    <w:rsid w:val="00A11816"/>
    <w:rsid w:val="00A2122C"/>
    <w:rsid w:val="00A248E6"/>
    <w:rsid w:val="00A3017E"/>
    <w:rsid w:val="00A35E2B"/>
    <w:rsid w:val="00A42BEC"/>
    <w:rsid w:val="00A56777"/>
    <w:rsid w:val="00A61FCB"/>
    <w:rsid w:val="00A6447A"/>
    <w:rsid w:val="00A775E7"/>
    <w:rsid w:val="00A844EC"/>
    <w:rsid w:val="00A960EE"/>
    <w:rsid w:val="00A97649"/>
    <w:rsid w:val="00AA1DFA"/>
    <w:rsid w:val="00AA31EC"/>
    <w:rsid w:val="00AA51F3"/>
    <w:rsid w:val="00AA6533"/>
    <w:rsid w:val="00AB2E6E"/>
    <w:rsid w:val="00AB7033"/>
    <w:rsid w:val="00AC3B78"/>
    <w:rsid w:val="00AD48D0"/>
    <w:rsid w:val="00AD6EE9"/>
    <w:rsid w:val="00AE0C71"/>
    <w:rsid w:val="00AF41E0"/>
    <w:rsid w:val="00AF5AC0"/>
    <w:rsid w:val="00AF5B86"/>
    <w:rsid w:val="00B0268F"/>
    <w:rsid w:val="00B10DCF"/>
    <w:rsid w:val="00B1264C"/>
    <w:rsid w:val="00B13E85"/>
    <w:rsid w:val="00B22F51"/>
    <w:rsid w:val="00B23138"/>
    <w:rsid w:val="00B25837"/>
    <w:rsid w:val="00B27E05"/>
    <w:rsid w:val="00B27F63"/>
    <w:rsid w:val="00B337E6"/>
    <w:rsid w:val="00B37327"/>
    <w:rsid w:val="00B404F3"/>
    <w:rsid w:val="00B455AE"/>
    <w:rsid w:val="00B47084"/>
    <w:rsid w:val="00B47119"/>
    <w:rsid w:val="00B53990"/>
    <w:rsid w:val="00B53C27"/>
    <w:rsid w:val="00B74DDE"/>
    <w:rsid w:val="00B75D66"/>
    <w:rsid w:val="00B77909"/>
    <w:rsid w:val="00B821A5"/>
    <w:rsid w:val="00B85FE3"/>
    <w:rsid w:val="00B8776D"/>
    <w:rsid w:val="00B90DCA"/>
    <w:rsid w:val="00B92B8B"/>
    <w:rsid w:val="00B92CB3"/>
    <w:rsid w:val="00B97D43"/>
    <w:rsid w:val="00BA7C12"/>
    <w:rsid w:val="00BB0331"/>
    <w:rsid w:val="00BB149F"/>
    <w:rsid w:val="00BB45F8"/>
    <w:rsid w:val="00BC6A39"/>
    <w:rsid w:val="00BC74F9"/>
    <w:rsid w:val="00BD759F"/>
    <w:rsid w:val="00BE09D2"/>
    <w:rsid w:val="00BE1F6D"/>
    <w:rsid w:val="00BE47CA"/>
    <w:rsid w:val="00BF3209"/>
    <w:rsid w:val="00BF3774"/>
    <w:rsid w:val="00BF3DFC"/>
    <w:rsid w:val="00BF4C1E"/>
    <w:rsid w:val="00BF4D9F"/>
    <w:rsid w:val="00C036BE"/>
    <w:rsid w:val="00C05EBC"/>
    <w:rsid w:val="00C205C0"/>
    <w:rsid w:val="00C20BD2"/>
    <w:rsid w:val="00C316FA"/>
    <w:rsid w:val="00C40260"/>
    <w:rsid w:val="00C4065D"/>
    <w:rsid w:val="00C41937"/>
    <w:rsid w:val="00C45A32"/>
    <w:rsid w:val="00C4603C"/>
    <w:rsid w:val="00C46EFF"/>
    <w:rsid w:val="00C478F3"/>
    <w:rsid w:val="00C50D1A"/>
    <w:rsid w:val="00C51116"/>
    <w:rsid w:val="00C514BD"/>
    <w:rsid w:val="00C604E7"/>
    <w:rsid w:val="00C65608"/>
    <w:rsid w:val="00C736DA"/>
    <w:rsid w:val="00C75FF0"/>
    <w:rsid w:val="00C7691D"/>
    <w:rsid w:val="00C77E23"/>
    <w:rsid w:val="00C85116"/>
    <w:rsid w:val="00C91FC1"/>
    <w:rsid w:val="00C93DE3"/>
    <w:rsid w:val="00CA69BB"/>
    <w:rsid w:val="00CA6E80"/>
    <w:rsid w:val="00CB1B26"/>
    <w:rsid w:val="00CB5DB1"/>
    <w:rsid w:val="00CB5EA3"/>
    <w:rsid w:val="00CD79C2"/>
    <w:rsid w:val="00CF0EBC"/>
    <w:rsid w:val="00CF576C"/>
    <w:rsid w:val="00D00718"/>
    <w:rsid w:val="00D014CD"/>
    <w:rsid w:val="00D0378F"/>
    <w:rsid w:val="00D04D4F"/>
    <w:rsid w:val="00D05303"/>
    <w:rsid w:val="00D12A7C"/>
    <w:rsid w:val="00D200DF"/>
    <w:rsid w:val="00D32ADE"/>
    <w:rsid w:val="00D32C34"/>
    <w:rsid w:val="00D3623E"/>
    <w:rsid w:val="00D43A57"/>
    <w:rsid w:val="00D43ED2"/>
    <w:rsid w:val="00D51C9C"/>
    <w:rsid w:val="00D55458"/>
    <w:rsid w:val="00D55535"/>
    <w:rsid w:val="00D600A8"/>
    <w:rsid w:val="00D621FA"/>
    <w:rsid w:val="00D74AED"/>
    <w:rsid w:val="00D74F03"/>
    <w:rsid w:val="00D75411"/>
    <w:rsid w:val="00DA71B3"/>
    <w:rsid w:val="00DB0DE9"/>
    <w:rsid w:val="00DB3113"/>
    <w:rsid w:val="00DB67C0"/>
    <w:rsid w:val="00DC3605"/>
    <w:rsid w:val="00DC677D"/>
    <w:rsid w:val="00DD3BD1"/>
    <w:rsid w:val="00DD6655"/>
    <w:rsid w:val="00DE0CDE"/>
    <w:rsid w:val="00DE1D51"/>
    <w:rsid w:val="00DE3273"/>
    <w:rsid w:val="00DE51E1"/>
    <w:rsid w:val="00DF7C67"/>
    <w:rsid w:val="00E07939"/>
    <w:rsid w:val="00E07F1B"/>
    <w:rsid w:val="00E20807"/>
    <w:rsid w:val="00E20B75"/>
    <w:rsid w:val="00E300CE"/>
    <w:rsid w:val="00E308DE"/>
    <w:rsid w:val="00E44733"/>
    <w:rsid w:val="00E50025"/>
    <w:rsid w:val="00E545AC"/>
    <w:rsid w:val="00E6112C"/>
    <w:rsid w:val="00E70E99"/>
    <w:rsid w:val="00E7124B"/>
    <w:rsid w:val="00E7411A"/>
    <w:rsid w:val="00E766C0"/>
    <w:rsid w:val="00E87162"/>
    <w:rsid w:val="00E93ADE"/>
    <w:rsid w:val="00EA274A"/>
    <w:rsid w:val="00EB362F"/>
    <w:rsid w:val="00EB5373"/>
    <w:rsid w:val="00EB6EFD"/>
    <w:rsid w:val="00ED05C8"/>
    <w:rsid w:val="00ED097B"/>
    <w:rsid w:val="00ED1375"/>
    <w:rsid w:val="00ED7E73"/>
    <w:rsid w:val="00EE3C40"/>
    <w:rsid w:val="00EE41E7"/>
    <w:rsid w:val="00EE61DC"/>
    <w:rsid w:val="00EF5786"/>
    <w:rsid w:val="00F035D4"/>
    <w:rsid w:val="00F056F6"/>
    <w:rsid w:val="00F17584"/>
    <w:rsid w:val="00F235F0"/>
    <w:rsid w:val="00F250BD"/>
    <w:rsid w:val="00F303B6"/>
    <w:rsid w:val="00F33B23"/>
    <w:rsid w:val="00F36788"/>
    <w:rsid w:val="00F37E76"/>
    <w:rsid w:val="00F4073D"/>
    <w:rsid w:val="00F4147D"/>
    <w:rsid w:val="00F43E71"/>
    <w:rsid w:val="00F5352B"/>
    <w:rsid w:val="00F54C8B"/>
    <w:rsid w:val="00F54F73"/>
    <w:rsid w:val="00F603DD"/>
    <w:rsid w:val="00F606F1"/>
    <w:rsid w:val="00F64BED"/>
    <w:rsid w:val="00F66558"/>
    <w:rsid w:val="00F70056"/>
    <w:rsid w:val="00F70D37"/>
    <w:rsid w:val="00F7516D"/>
    <w:rsid w:val="00F774E4"/>
    <w:rsid w:val="00F804CF"/>
    <w:rsid w:val="00F81ED1"/>
    <w:rsid w:val="00F927C4"/>
    <w:rsid w:val="00F9771D"/>
    <w:rsid w:val="00FA188E"/>
    <w:rsid w:val="00FA65AF"/>
    <w:rsid w:val="00FB05F6"/>
    <w:rsid w:val="00FB3CBE"/>
    <w:rsid w:val="00FB3FB9"/>
    <w:rsid w:val="00FB7B39"/>
    <w:rsid w:val="00FC14AC"/>
    <w:rsid w:val="00FD5AF7"/>
    <w:rsid w:val="00FE5ECF"/>
    <w:rsid w:val="00FF41F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27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315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7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705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118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18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18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18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18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12A7C"/>
  </w:style>
  <w:style w:type="character" w:styleId="Lienhypertextevisit">
    <w:name w:val="FollowedHyperlink"/>
    <w:basedOn w:val="Policepardfaut"/>
    <w:uiPriority w:val="99"/>
    <w:semiHidden/>
    <w:unhideWhenUsed/>
    <w:rsid w:val="00C85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groud@trio.ch" TargetMode="External"/><Relationship Id="rId6" Type="http://schemas.openxmlformats.org/officeDocument/2006/relationships/hyperlink" Target="http://www.ilot-sud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518</Words>
  <Characters>2852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Trio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Roud</dc:creator>
  <cp:lastModifiedBy>Guillaume Roud</cp:lastModifiedBy>
  <cp:revision>22</cp:revision>
  <cp:lastPrinted>2017-11-09T12:11:00Z</cp:lastPrinted>
  <dcterms:created xsi:type="dcterms:W3CDTF">2017-11-16T16:37:00Z</dcterms:created>
  <dcterms:modified xsi:type="dcterms:W3CDTF">2017-11-21T14:51:00Z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a128b811-105a-4dff-af2b-87ef59426cae</vt:lpwstr>
  </property>
</Properties>
</file>